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FAB4" w14:textId="04E1F26F" w:rsidR="007A02AB" w:rsidRPr="00E3603E" w:rsidRDefault="00A62566" w:rsidP="00CE49EA">
      <w:pPr>
        <w:pStyle w:val="Rubrik1"/>
        <w:rPr>
          <w:rFonts w:ascii="Times New Roman" w:hAnsi="Times New Roman" w:cs="Times New Roman"/>
        </w:rPr>
      </w:pPr>
      <w:r w:rsidRPr="00E3603E">
        <w:rPr>
          <w:rFonts w:ascii="Times New Roman" w:hAnsi="Times New Roman" w:cs="Times New Roman"/>
        </w:rPr>
        <w:t>M</w:t>
      </w:r>
      <w:r w:rsidR="00650374" w:rsidRPr="00E3603E">
        <w:rPr>
          <w:rFonts w:ascii="Times New Roman" w:hAnsi="Times New Roman" w:cs="Times New Roman"/>
        </w:rPr>
        <w:t>ethods used in the Northern Sweden Health and Disease study</w:t>
      </w:r>
      <w:r w:rsidR="00D3634E" w:rsidRPr="00E3603E">
        <w:rPr>
          <w:rFonts w:ascii="Times New Roman" w:hAnsi="Times New Roman" w:cs="Times New Roman"/>
        </w:rPr>
        <w:t xml:space="preserve"> (NSHDS)</w:t>
      </w:r>
    </w:p>
    <w:p w14:paraId="298A9965" w14:textId="3C84BB17" w:rsidR="00650374" w:rsidRPr="00781463" w:rsidRDefault="00C61E91" w:rsidP="00C61E91">
      <w:pPr>
        <w:pStyle w:val="NormalUmU"/>
        <w:rPr>
          <w:rFonts w:ascii="Times New Roman" w:hAnsi="Times New Roman"/>
          <w:b/>
          <w:bCs/>
          <w:sz w:val="24"/>
          <w:szCs w:val="24"/>
        </w:rPr>
      </w:pPr>
      <w:r w:rsidRPr="00781463">
        <w:rPr>
          <w:rFonts w:ascii="Times New Roman" w:hAnsi="Times New Roman"/>
          <w:b/>
          <w:bCs/>
          <w:sz w:val="24"/>
          <w:szCs w:val="24"/>
        </w:rPr>
        <w:t>New cohort profile published 2025!</w:t>
      </w:r>
    </w:p>
    <w:p w14:paraId="6B859833" w14:textId="77777777" w:rsidR="00C61E91" w:rsidRDefault="00C61E91" w:rsidP="00444DBA">
      <w:pPr>
        <w:pStyle w:val="NormalUmU"/>
        <w:jc w:val="both"/>
        <w:rPr>
          <w:rFonts w:ascii="Times New Roman" w:hAnsi="Times New Roman"/>
          <w:sz w:val="24"/>
          <w:szCs w:val="24"/>
        </w:rPr>
      </w:pPr>
      <w:r w:rsidRPr="00781463">
        <w:rPr>
          <w:rFonts w:ascii="Times New Roman" w:hAnsi="Times New Roman"/>
          <w:sz w:val="24"/>
          <w:szCs w:val="24"/>
        </w:rPr>
        <w:t>Späth F et al. Cohort Profile: The Northern Sweden Health and Disease Study (NSHDS). Int J Epidemiol. 2024 Dec 16;54(1</w:t>
      </w:r>
      <w:proofErr w:type="gramStart"/>
      <w:r w:rsidRPr="00781463">
        <w:rPr>
          <w:rFonts w:ascii="Times New Roman" w:hAnsi="Times New Roman"/>
          <w:sz w:val="24"/>
          <w:szCs w:val="24"/>
        </w:rPr>
        <w:t>):dyaf</w:t>
      </w:r>
      <w:proofErr w:type="gramEnd"/>
      <w:r w:rsidRPr="00781463">
        <w:rPr>
          <w:rFonts w:ascii="Times New Roman" w:hAnsi="Times New Roman"/>
          <w:sz w:val="24"/>
          <w:szCs w:val="24"/>
        </w:rPr>
        <w:t xml:space="preserve">004. </w:t>
      </w:r>
      <w:proofErr w:type="spellStart"/>
      <w:r w:rsidRPr="00781463">
        <w:rPr>
          <w:rFonts w:ascii="Times New Roman" w:hAnsi="Times New Roman"/>
          <w:sz w:val="24"/>
          <w:szCs w:val="24"/>
        </w:rPr>
        <w:t>doi</w:t>
      </w:r>
      <w:proofErr w:type="spellEnd"/>
      <w:r w:rsidRPr="00781463">
        <w:rPr>
          <w:rFonts w:ascii="Times New Roman" w:hAnsi="Times New Roman"/>
          <w:sz w:val="24"/>
          <w:szCs w:val="24"/>
        </w:rPr>
        <w:t>: 10.1093/</w:t>
      </w:r>
      <w:proofErr w:type="spellStart"/>
      <w:r w:rsidRPr="00781463">
        <w:rPr>
          <w:rFonts w:ascii="Times New Roman" w:hAnsi="Times New Roman"/>
          <w:sz w:val="24"/>
          <w:szCs w:val="24"/>
        </w:rPr>
        <w:t>ije</w:t>
      </w:r>
      <w:proofErr w:type="spellEnd"/>
      <w:r w:rsidRPr="00781463">
        <w:rPr>
          <w:rFonts w:ascii="Times New Roman" w:hAnsi="Times New Roman"/>
          <w:sz w:val="24"/>
          <w:szCs w:val="24"/>
        </w:rPr>
        <w:t>/dyaf004. PMID: 39899988; PMCID: PMC11790227.</w:t>
      </w:r>
    </w:p>
    <w:p w14:paraId="2E3C7C7A" w14:textId="59764347" w:rsidR="00D3634E" w:rsidRPr="00C61E91" w:rsidRDefault="00650374" w:rsidP="00C61E91">
      <w:pPr>
        <w:pStyle w:val="NormalUmU"/>
        <w:jc w:val="both"/>
        <w:rPr>
          <w:rFonts w:ascii="Times New Roman" w:hAnsi="Times New Roman"/>
          <w:color w:val="2A4765" w:themeColor="accent1"/>
          <w:sz w:val="24"/>
          <w:szCs w:val="24"/>
        </w:rPr>
      </w:pPr>
      <w:r w:rsidRPr="00554D20">
        <w:rPr>
          <w:rFonts w:ascii="Times New Roman" w:hAnsi="Times New Roman"/>
          <w:sz w:val="24"/>
          <w:szCs w:val="24"/>
        </w:rPr>
        <w:t xml:space="preserve">This document is a summary of methods and algorithms </w:t>
      </w:r>
      <w:r w:rsidR="00D3634E" w:rsidRPr="00554D20">
        <w:rPr>
          <w:rFonts w:ascii="Times New Roman" w:hAnsi="Times New Roman"/>
          <w:sz w:val="24"/>
          <w:szCs w:val="24"/>
        </w:rPr>
        <w:t>constructed for optimal use of the phenotypic data stored for participants in the NSHDS biobank.</w:t>
      </w:r>
      <w:r w:rsidR="001E63B3" w:rsidRPr="00554D20">
        <w:rPr>
          <w:rFonts w:ascii="Times New Roman" w:hAnsi="Times New Roman"/>
          <w:sz w:val="24"/>
          <w:szCs w:val="24"/>
        </w:rPr>
        <w:t xml:space="preserve"> There are a few shifts in methodology used during the period samples and data have been collected</w:t>
      </w:r>
      <w:r w:rsidR="00E3603E">
        <w:rPr>
          <w:rFonts w:ascii="Times New Roman" w:hAnsi="Times New Roman"/>
          <w:sz w:val="24"/>
          <w:szCs w:val="24"/>
        </w:rPr>
        <w:t>, which are relevant primarily in the time-trend analyses</w:t>
      </w:r>
      <w:r w:rsidR="001E63B3" w:rsidRPr="00554D20">
        <w:rPr>
          <w:rFonts w:ascii="Times New Roman" w:hAnsi="Times New Roman"/>
          <w:sz w:val="24"/>
          <w:szCs w:val="24"/>
        </w:rPr>
        <w:t>. Th</w:t>
      </w:r>
      <w:r w:rsidR="00CB384A" w:rsidRPr="00554D20">
        <w:rPr>
          <w:rFonts w:ascii="Times New Roman" w:hAnsi="Times New Roman"/>
          <w:sz w:val="24"/>
          <w:szCs w:val="24"/>
        </w:rPr>
        <w:t xml:space="preserve">ese shifts are </w:t>
      </w:r>
      <w:r w:rsidR="001E63B3" w:rsidRPr="00554D20">
        <w:rPr>
          <w:rFonts w:ascii="Times New Roman" w:hAnsi="Times New Roman"/>
          <w:sz w:val="24"/>
          <w:szCs w:val="24"/>
        </w:rPr>
        <w:t xml:space="preserve">related to blood pressure and blood </w:t>
      </w:r>
      <w:proofErr w:type="gramStart"/>
      <w:r w:rsidR="001E63B3" w:rsidRPr="00554D20">
        <w:rPr>
          <w:rFonts w:ascii="Times New Roman" w:hAnsi="Times New Roman"/>
          <w:sz w:val="24"/>
          <w:szCs w:val="24"/>
        </w:rPr>
        <w:t>lipids, and</w:t>
      </w:r>
      <w:proofErr w:type="gramEnd"/>
      <w:r w:rsidR="001E63B3" w:rsidRPr="00554D20">
        <w:rPr>
          <w:rFonts w:ascii="Times New Roman" w:hAnsi="Times New Roman"/>
          <w:sz w:val="24"/>
          <w:szCs w:val="24"/>
        </w:rPr>
        <w:t xml:space="preserve"> are described in detail later on in this document.</w:t>
      </w:r>
      <w:r w:rsidR="00CB384A" w:rsidRPr="00554D20">
        <w:rPr>
          <w:rFonts w:ascii="Times New Roman" w:hAnsi="Times New Roman"/>
          <w:sz w:val="24"/>
          <w:szCs w:val="24"/>
        </w:rPr>
        <w:t xml:space="preserve"> Further information of the NSHDS cohorts can be found </w:t>
      </w:r>
      <w:r w:rsidR="00C709E0">
        <w:rPr>
          <w:rFonts w:ascii="Times New Roman" w:hAnsi="Times New Roman"/>
          <w:sz w:val="24"/>
          <w:szCs w:val="24"/>
        </w:rPr>
        <w:t>at</w:t>
      </w:r>
      <w:r w:rsidR="00CB384A" w:rsidRPr="00554D20">
        <w:rPr>
          <w:rFonts w:ascii="Times New Roman" w:hAnsi="Times New Roman"/>
          <w:sz w:val="24"/>
          <w:szCs w:val="24"/>
        </w:rPr>
        <w:t xml:space="preserve"> the webpage</w:t>
      </w:r>
      <w:r w:rsidR="00C709E0">
        <w:rPr>
          <w:rFonts w:ascii="Times New Roman" w:hAnsi="Times New Roman"/>
          <w:sz w:val="24"/>
          <w:szCs w:val="24"/>
        </w:rPr>
        <w:t>:</w:t>
      </w:r>
      <w:r w:rsidR="00073CBD" w:rsidRPr="00554D20">
        <w:rPr>
          <w:rFonts w:ascii="Times New Roman" w:hAnsi="Times New Roman"/>
          <w:sz w:val="24"/>
          <w:szCs w:val="24"/>
        </w:rPr>
        <w:t xml:space="preserve"> </w:t>
      </w:r>
      <w:r w:rsidR="00CB384A" w:rsidRPr="00554D20">
        <w:rPr>
          <w:rFonts w:ascii="Times New Roman" w:hAnsi="Times New Roman"/>
          <w:color w:val="2A4765" w:themeColor="accent1"/>
          <w:sz w:val="24"/>
          <w:szCs w:val="24"/>
        </w:rPr>
        <w:t>https://www.umu.se/en/biobank-research-unit/</w:t>
      </w:r>
    </w:p>
    <w:p w14:paraId="61800DB7" w14:textId="3F1A3C9F" w:rsidR="00D3634E" w:rsidRDefault="00DA247D" w:rsidP="00753CB2">
      <w:pPr>
        <w:pStyle w:val="NormalUmU"/>
        <w:spacing w:after="120" w:line="240" w:lineRule="auto"/>
        <w:rPr>
          <w:rFonts w:ascii="Times New Roman" w:hAnsi="Times New Roman"/>
          <w:sz w:val="24"/>
          <w:szCs w:val="24"/>
        </w:rPr>
      </w:pPr>
      <w:r>
        <w:rPr>
          <w:rFonts w:ascii="Times New Roman" w:hAnsi="Times New Roman"/>
          <w:sz w:val="24"/>
          <w:szCs w:val="24"/>
        </w:rPr>
        <w:t>V</w:t>
      </w:r>
      <w:r w:rsidR="00753CB2">
        <w:rPr>
          <w:rFonts w:ascii="Times New Roman" w:hAnsi="Times New Roman"/>
          <w:sz w:val="24"/>
          <w:szCs w:val="24"/>
        </w:rPr>
        <w:t>ersion 2</w:t>
      </w:r>
      <w:r>
        <w:rPr>
          <w:rFonts w:ascii="Times New Roman" w:hAnsi="Times New Roman"/>
          <w:sz w:val="24"/>
          <w:szCs w:val="24"/>
        </w:rPr>
        <w:t>,</w:t>
      </w:r>
      <w:r w:rsidRPr="00DA247D">
        <w:rPr>
          <w:rFonts w:ascii="Times New Roman" w:hAnsi="Times New Roman"/>
          <w:sz w:val="24"/>
          <w:szCs w:val="24"/>
        </w:rPr>
        <w:t xml:space="preserve"> </w:t>
      </w:r>
      <w:r>
        <w:rPr>
          <w:rFonts w:ascii="Times New Roman" w:hAnsi="Times New Roman"/>
          <w:sz w:val="24"/>
          <w:szCs w:val="24"/>
        </w:rPr>
        <w:t>edited 20</w:t>
      </w:r>
      <w:r w:rsidR="006F4572">
        <w:rPr>
          <w:rFonts w:ascii="Times New Roman" w:hAnsi="Times New Roman"/>
          <w:sz w:val="24"/>
          <w:szCs w:val="24"/>
        </w:rPr>
        <w:t>20</w:t>
      </w:r>
      <w:r>
        <w:rPr>
          <w:rFonts w:ascii="Times New Roman" w:hAnsi="Times New Roman"/>
          <w:sz w:val="24"/>
          <w:szCs w:val="24"/>
        </w:rPr>
        <w:t>-</w:t>
      </w:r>
      <w:r w:rsidR="006C3C9A">
        <w:rPr>
          <w:rFonts w:ascii="Times New Roman" w:hAnsi="Times New Roman"/>
          <w:sz w:val="24"/>
          <w:szCs w:val="24"/>
        </w:rPr>
        <w:t>0</w:t>
      </w:r>
      <w:r w:rsidR="006F4572">
        <w:rPr>
          <w:rFonts w:ascii="Times New Roman" w:hAnsi="Times New Roman"/>
          <w:sz w:val="24"/>
          <w:szCs w:val="24"/>
        </w:rPr>
        <w:t>1-20</w:t>
      </w:r>
      <w:r w:rsidR="00CA5551">
        <w:rPr>
          <w:rFonts w:ascii="Times New Roman" w:hAnsi="Times New Roman"/>
          <w:sz w:val="24"/>
          <w:szCs w:val="24"/>
        </w:rPr>
        <w:t>,</w:t>
      </w:r>
      <w:r w:rsidR="00C61E60">
        <w:rPr>
          <w:rFonts w:ascii="Times New Roman" w:hAnsi="Times New Roman"/>
          <w:sz w:val="24"/>
          <w:szCs w:val="24"/>
        </w:rPr>
        <w:t xml:space="preserve"> 2020-10-02</w:t>
      </w:r>
      <w:r w:rsidR="00CA5551">
        <w:rPr>
          <w:rFonts w:ascii="Times New Roman" w:hAnsi="Times New Roman"/>
          <w:sz w:val="24"/>
          <w:szCs w:val="24"/>
        </w:rPr>
        <w:t>, and 2025-02-11</w:t>
      </w:r>
    </w:p>
    <w:p w14:paraId="089B0491" w14:textId="77777777" w:rsidR="00753CB2" w:rsidRDefault="00753CB2" w:rsidP="00753CB2">
      <w:pPr>
        <w:pStyle w:val="NormalUmU"/>
        <w:spacing w:after="120" w:line="240" w:lineRule="auto"/>
        <w:rPr>
          <w:rFonts w:ascii="Times New Roman" w:hAnsi="Times New Roman"/>
          <w:sz w:val="24"/>
          <w:szCs w:val="24"/>
        </w:rPr>
      </w:pPr>
      <w:r>
        <w:rPr>
          <w:rFonts w:ascii="Times New Roman" w:hAnsi="Times New Roman"/>
          <w:sz w:val="24"/>
          <w:szCs w:val="24"/>
        </w:rPr>
        <w:t>Editor: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Anders Johansson</w:t>
      </w:r>
    </w:p>
    <w:p w14:paraId="3E0AF569" w14:textId="77777777" w:rsidR="00753CB2" w:rsidRPr="00781463" w:rsidRDefault="00753CB2" w:rsidP="00753CB2">
      <w:pPr>
        <w:pStyle w:val="NormalUmU"/>
        <w:spacing w:after="120" w:line="240" w:lineRule="auto"/>
        <w:rPr>
          <w:rFonts w:ascii="Times New Roman" w:hAnsi="Times New Roman"/>
          <w:sz w:val="24"/>
          <w:szCs w:val="24"/>
          <w:lang w:val="sv-SE"/>
        </w:rPr>
      </w:pPr>
      <w:r w:rsidRPr="00781463">
        <w:rPr>
          <w:rFonts w:ascii="Times New Roman" w:hAnsi="Times New Roman"/>
          <w:sz w:val="24"/>
          <w:szCs w:val="24"/>
          <w:lang w:val="sv-SE"/>
        </w:rPr>
        <w:t xml:space="preserve">Scientific board: </w:t>
      </w:r>
      <w:r w:rsidRPr="00781463">
        <w:rPr>
          <w:rFonts w:ascii="Times New Roman" w:hAnsi="Times New Roman"/>
          <w:sz w:val="24"/>
          <w:szCs w:val="24"/>
          <w:lang w:val="sv-SE"/>
        </w:rPr>
        <w:tab/>
        <w:t>Stefan Söderberg, Johan</w:t>
      </w:r>
      <w:r w:rsidR="00EF530E" w:rsidRPr="00781463">
        <w:rPr>
          <w:rFonts w:ascii="Times New Roman" w:hAnsi="Times New Roman"/>
          <w:sz w:val="24"/>
          <w:szCs w:val="24"/>
          <w:lang w:val="sv-SE"/>
        </w:rPr>
        <w:t xml:space="preserve"> Hultdin &amp; Patrik Wenn</w:t>
      </w:r>
      <w:r w:rsidRPr="00781463">
        <w:rPr>
          <w:rFonts w:ascii="Times New Roman" w:hAnsi="Times New Roman"/>
          <w:sz w:val="24"/>
          <w:szCs w:val="24"/>
          <w:lang w:val="sv-SE"/>
        </w:rPr>
        <w:t>berg</w:t>
      </w:r>
    </w:p>
    <w:p w14:paraId="4575829A" w14:textId="77777777" w:rsidR="008A2A2A" w:rsidRDefault="00753CB2" w:rsidP="00753CB2">
      <w:pPr>
        <w:pStyle w:val="NormalUmU"/>
        <w:spacing w:after="120" w:line="240" w:lineRule="auto"/>
        <w:rPr>
          <w:rFonts w:ascii="Times New Roman" w:hAnsi="Times New Roman"/>
          <w:sz w:val="24"/>
          <w:szCs w:val="24"/>
          <w:lang w:val="sv-SE"/>
        </w:rPr>
      </w:pPr>
      <w:r w:rsidRPr="00925363">
        <w:rPr>
          <w:rFonts w:ascii="Times New Roman" w:hAnsi="Times New Roman"/>
          <w:sz w:val="24"/>
          <w:szCs w:val="24"/>
          <w:lang w:val="sv-SE"/>
        </w:rPr>
        <w:t>Referees:</w:t>
      </w:r>
      <w:r w:rsidRPr="00925363">
        <w:rPr>
          <w:rFonts w:ascii="Times New Roman" w:hAnsi="Times New Roman"/>
          <w:sz w:val="24"/>
          <w:szCs w:val="24"/>
          <w:lang w:val="sv-SE"/>
        </w:rPr>
        <w:tab/>
      </w:r>
      <w:r w:rsidR="00925363" w:rsidRPr="00925363">
        <w:rPr>
          <w:rFonts w:ascii="Times New Roman" w:hAnsi="Times New Roman"/>
          <w:sz w:val="24"/>
          <w:szCs w:val="24"/>
          <w:lang w:val="sv-SE"/>
        </w:rPr>
        <w:tab/>
        <w:t>Kjell Grankvist, Medicinsk Biovetenskap, Umeå Universitet</w:t>
      </w:r>
    </w:p>
    <w:p w14:paraId="48203665" w14:textId="170F8C7F" w:rsidR="00753CB2" w:rsidRPr="00925363" w:rsidRDefault="008A2A2A" w:rsidP="00753CB2">
      <w:pPr>
        <w:pStyle w:val="NormalUmU"/>
        <w:spacing w:after="120" w:line="240" w:lineRule="auto"/>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Marie Eriksson,</w:t>
      </w:r>
      <w:r w:rsidR="00693DAA">
        <w:rPr>
          <w:rFonts w:ascii="Times New Roman" w:hAnsi="Times New Roman"/>
          <w:sz w:val="24"/>
          <w:szCs w:val="24"/>
          <w:lang w:val="sv-SE"/>
        </w:rPr>
        <w:t xml:space="preserve"> Statistik/Handelshögskolan, Umeå Universitet</w:t>
      </w:r>
      <w:r w:rsidR="00C61E60">
        <w:rPr>
          <w:rFonts w:ascii="Times New Roman" w:hAnsi="Times New Roman"/>
          <w:sz w:val="24"/>
          <w:szCs w:val="24"/>
          <w:lang w:val="sv-SE"/>
        </w:rPr>
        <w:t>.</w:t>
      </w:r>
      <w:r w:rsidR="00753CB2" w:rsidRPr="00925363">
        <w:rPr>
          <w:rFonts w:ascii="Times New Roman" w:hAnsi="Times New Roman"/>
          <w:sz w:val="24"/>
          <w:szCs w:val="24"/>
          <w:lang w:val="sv-SE"/>
        </w:rPr>
        <w:tab/>
      </w:r>
    </w:p>
    <w:p w14:paraId="16D3A27A" w14:textId="606BF405" w:rsidR="00753CB2" w:rsidRPr="00C61E60" w:rsidRDefault="00C61E60" w:rsidP="00C61E60">
      <w:pPr>
        <w:pStyle w:val="NormalUmU"/>
        <w:spacing w:line="360" w:lineRule="auto"/>
        <w:ind w:left="2160"/>
        <w:rPr>
          <w:rFonts w:ascii="Times New Roman" w:hAnsi="Times New Roman"/>
          <w:sz w:val="24"/>
          <w:szCs w:val="24"/>
        </w:rPr>
      </w:pPr>
      <w:r w:rsidRPr="00C61E60">
        <w:rPr>
          <w:rFonts w:ascii="Times New Roman" w:hAnsi="Times New Roman"/>
          <w:sz w:val="24"/>
          <w:szCs w:val="24"/>
        </w:rPr>
        <w:t>Robert Johansson and Ingvar Bergdahl, both at the</w:t>
      </w:r>
      <w:r>
        <w:rPr>
          <w:rFonts w:ascii="Times New Roman" w:hAnsi="Times New Roman"/>
          <w:sz w:val="24"/>
          <w:szCs w:val="24"/>
        </w:rPr>
        <w:t xml:space="preserve"> </w:t>
      </w:r>
      <w:r w:rsidRPr="00C61E60">
        <w:rPr>
          <w:rFonts w:ascii="Times New Roman" w:hAnsi="Times New Roman"/>
          <w:sz w:val="24"/>
          <w:szCs w:val="24"/>
        </w:rPr>
        <w:t>Biobank</w:t>
      </w:r>
      <w:r>
        <w:rPr>
          <w:rFonts w:ascii="Times New Roman" w:hAnsi="Times New Roman"/>
          <w:sz w:val="24"/>
          <w:szCs w:val="24"/>
        </w:rPr>
        <w:t xml:space="preserve"> </w:t>
      </w:r>
      <w:r w:rsidRPr="00C61E60">
        <w:rPr>
          <w:rFonts w:ascii="Times New Roman" w:hAnsi="Times New Roman"/>
          <w:sz w:val="24"/>
          <w:szCs w:val="24"/>
        </w:rPr>
        <w:t>Research Unit, took part in the discussions and recalculation of statistics during the revision year 2020</w:t>
      </w:r>
      <w:r>
        <w:rPr>
          <w:rFonts w:ascii="Times New Roman" w:hAnsi="Times New Roman"/>
          <w:sz w:val="24"/>
          <w:szCs w:val="24"/>
        </w:rPr>
        <w:t>.</w:t>
      </w:r>
    </w:p>
    <w:p w14:paraId="54524F7E" w14:textId="529F6235" w:rsidR="00AA005A" w:rsidRDefault="00C61E60" w:rsidP="00C61E60">
      <w:pPr>
        <w:pStyle w:val="Default"/>
        <w:spacing w:line="360" w:lineRule="auto"/>
        <w:ind w:left="1440"/>
      </w:pPr>
      <w:r>
        <w:rPr>
          <w:b/>
        </w:rPr>
        <w:br/>
      </w:r>
      <w:r w:rsidR="00FA61D4" w:rsidRPr="006D02FE">
        <w:rPr>
          <w:b/>
        </w:rPr>
        <w:t>Content</w:t>
      </w:r>
      <w:r w:rsidR="00D3634E" w:rsidRPr="006D02FE">
        <w:t>:</w:t>
      </w:r>
      <w:r w:rsidR="00D3634E" w:rsidRPr="006D02FE">
        <w:tab/>
      </w:r>
    </w:p>
    <w:p w14:paraId="6208654B" w14:textId="7586ED80" w:rsidR="00AA005A" w:rsidRPr="00AB34A5" w:rsidRDefault="00AA005A" w:rsidP="00AA005A">
      <w:pPr>
        <w:pStyle w:val="Default"/>
        <w:spacing w:line="360" w:lineRule="auto"/>
        <w:ind w:left="720" w:firstLine="720"/>
      </w:pPr>
      <w:r w:rsidRPr="00AB34A5">
        <w:t>Methods used in the VIP study</w:t>
      </w:r>
      <w:r w:rsidRPr="00AB34A5">
        <w:tab/>
      </w:r>
      <w:r w:rsidRPr="00AB34A5">
        <w:tab/>
      </w:r>
      <w:r w:rsidRPr="00AB34A5">
        <w:tab/>
      </w:r>
      <w:r>
        <w:tab/>
      </w:r>
      <w:r w:rsidRPr="006D02FE">
        <w:t xml:space="preserve">page </w:t>
      </w:r>
      <w:r>
        <w:t>2-3</w:t>
      </w:r>
    </w:p>
    <w:p w14:paraId="7722E348" w14:textId="77777777" w:rsidR="00AA005A" w:rsidRDefault="00AA005A" w:rsidP="00AA005A">
      <w:pPr>
        <w:pStyle w:val="Default"/>
        <w:spacing w:line="360" w:lineRule="auto"/>
        <w:ind w:left="720" w:firstLine="720"/>
      </w:pPr>
      <w:r w:rsidRPr="00AB34A5">
        <w:t xml:space="preserve">Methods used in the </w:t>
      </w:r>
      <w:r>
        <w:t>MONICA</w:t>
      </w:r>
      <w:r w:rsidRPr="00AB34A5">
        <w:t xml:space="preserve"> study</w:t>
      </w:r>
      <w:r w:rsidRPr="00AB34A5">
        <w:tab/>
      </w:r>
      <w:r w:rsidRPr="00AB34A5">
        <w:tab/>
      </w:r>
      <w:r w:rsidRPr="00AB34A5">
        <w:tab/>
      </w:r>
      <w:r>
        <w:tab/>
      </w:r>
      <w:r w:rsidRPr="006D02FE">
        <w:t xml:space="preserve">page </w:t>
      </w:r>
      <w:r>
        <w:t>4</w:t>
      </w:r>
      <w:r w:rsidRPr="0035190F">
        <w:t>-</w:t>
      </w:r>
      <w:r>
        <w:t>5</w:t>
      </w:r>
    </w:p>
    <w:p w14:paraId="107636B9" w14:textId="6F9796DB" w:rsidR="00AA005A" w:rsidRPr="00AB34A5" w:rsidRDefault="00AA005A" w:rsidP="00AA005A">
      <w:pPr>
        <w:pStyle w:val="Default"/>
        <w:spacing w:line="360" w:lineRule="auto"/>
        <w:ind w:left="720" w:firstLine="720"/>
      </w:pPr>
      <w:r w:rsidRPr="00AB34A5">
        <w:t xml:space="preserve">Methods used in the </w:t>
      </w:r>
      <w:r w:rsidR="00A17C94">
        <w:t>“</w:t>
      </w:r>
      <w:r>
        <w:t>M</w:t>
      </w:r>
      <w:r w:rsidR="00A17C94">
        <w:t>ammographic screening project”</w:t>
      </w:r>
      <w:r w:rsidRPr="00AB34A5">
        <w:tab/>
      </w:r>
      <w:r w:rsidRPr="006D02FE">
        <w:t xml:space="preserve">page </w:t>
      </w:r>
      <w:r>
        <w:t>6</w:t>
      </w:r>
    </w:p>
    <w:p w14:paraId="221E0A89" w14:textId="77777777" w:rsidR="00AA005A" w:rsidRPr="00AB34A5" w:rsidRDefault="00AA005A" w:rsidP="00AA005A">
      <w:pPr>
        <w:pStyle w:val="Default"/>
        <w:spacing w:line="360" w:lineRule="auto"/>
        <w:ind w:left="720" w:firstLine="720"/>
      </w:pPr>
      <w:r w:rsidRPr="00AB34A5">
        <w:t>Recommendations for interpretation of outlier values</w:t>
      </w:r>
      <w:r w:rsidRPr="00AB34A5">
        <w:tab/>
        <w:t xml:space="preserve">page </w:t>
      </w:r>
      <w:r>
        <w:t>6</w:t>
      </w:r>
    </w:p>
    <w:p w14:paraId="500CD75E" w14:textId="40FD1CAB" w:rsidR="001E63B3" w:rsidRPr="006D02FE" w:rsidRDefault="00B96DA4" w:rsidP="00AA005A">
      <w:pPr>
        <w:pStyle w:val="Default"/>
        <w:spacing w:line="360" w:lineRule="auto"/>
        <w:ind w:left="720" w:firstLine="720"/>
        <w:rPr>
          <w:bCs/>
        </w:rPr>
      </w:pPr>
      <w:r>
        <w:t>C</w:t>
      </w:r>
      <w:r w:rsidR="001E63B3" w:rsidRPr="006D02FE">
        <w:rPr>
          <w:bCs/>
        </w:rPr>
        <w:t>onversion of blood pressure</w:t>
      </w:r>
      <w:r>
        <w:rPr>
          <w:bCs/>
        </w:rPr>
        <w:t>, recumbent to sitting</w:t>
      </w:r>
      <w:r w:rsidR="00AA005A">
        <w:rPr>
          <w:bCs/>
        </w:rPr>
        <w:t>-VIP</w:t>
      </w:r>
      <w:r w:rsidR="001E63B3" w:rsidRPr="00554D20">
        <w:rPr>
          <w:b/>
          <w:bCs/>
        </w:rPr>
        <w:t xml:space="preserve"> </w:t>
      </w:r>
      <w:r w:rsidR="001E63B3" w:rsidRPr="00554D20">
        <w:rPr>
          <w:b/>
          <w:bCs/>
        </w:rPr>
        <w:tab/>
      </w:r>
      <w:r w:rsidR="001E63B3" w:rsidRPr="006D02FE">
        <w:rPr>
          <w:bCs/>
        </w:rPr>
        <w:t xml:space="preserve">page </w:t>
      </w:r>
      <w:r w:rsidR="00AA005A">
        <w:rPr>
          <w:bCs/>
        </w:rPr>
        <w:t>7</w:t>
      </w:r>
    </w:p>
    <w:p w14:paraId="17AF2211" w14:textId="49419553" w:rsidR="001E63B3" w:rsidRPr="006D02FE" w:rsidRDefault="001E63B3" w:rsidP="001E1892">
      <w:pPr>
        <w:pStyle w:val="Default"/>
        <w:spacing w:line="360" w:lineRule="auto"/>
        <w:ind w:left="720" w:firstLine="720"/>
        <w:rPr>
          <w:bCs/>
        </w:rPr>
      </w:pPr>
      <w:r w:rsidRPr="006D02FE">
        <w:t xml:space="preserve">Algorithms </w:t>
      </w:r>
      <w:r w:rsidRPr="0035190F">
        <w:rPr>
          <w:bCs/>
        </w:rPr>
        <w:t xml:space="preserve">for conversion of blood </w:t>
      </w:r>
      <w:r w:rsidRPr="00AB34A5">
        <w:rPr>
          <w:bCs/>
        </w:rPr>
        <w:t>lipids</w:t>
      </w:r>
      <w:r w:rsidR="002F45A5">
        <w:rPr>
          <w:bCs/>
        </w:rPr>
        <w:t>-</w:t>
      </w:r>
      <w:r w:rsidR="002F45A5" w:rsidRPr="002F45A5">
        <w:rPr>
          <w:bCs/>
        </w:rPr>
        <w:t>VIP</w:t>
      </w:r>
      <w:r w:rsidRPr="00554D20">
        <w:rPr>
          <w:b/>
          <w:bCs/>
        </w:rPr>
        <w:tab/>
      </w:r>
      <w:r w:rsidRPr="00554D20">
        <w:rPr>
          <w:b/>
          <w:bCs/>
        </w:rPr>
        <w:tab/>
      </w:r>
      <w:r w:rsidRPr="006D02FE">
        <w:rPr>
          <w:bCs/>
        </w:rPr>
        <w:t xml:space="preserve">page </w:t>
      </w:r>
      <w:r w:rsidR="00AA005A">
        <w:rPr>
          <w:bCs/>
        </w:rPr>
        <w:t>8</w:t>
      </w:r>
    </w:p>
    <w:p w14:paraId="34BAB5C0" w14:textId="1AA4D562" w:rsidR="00CB384A" w:rsidRPr="00AB34A5" w:rsidRDefault="002F45A5" w:rsidP="001E1892">
      <w:pPr>
        <w:pStyle w:val="Default"/>
        <w:spacing w:line="360" w:lineRule="auto"/>
        <w:ind w:left="720" w:firstLine="720"/>
        <w:rPr>
          <w:bCs/>
        </w:rPr>
      </w:pPr>
      <w:r>
        <w:rPr>
          <w:bCs/>
        </w:rPr>
        <w:t>Transformation of data blood lipids-</w:t>
      </w:r>
      <w:r w:rsidR="00CB384A" w:rsidRPr="006D02FE">
        <w:rPr>
          <w:bCs/>
        </w:rPr>
        <w:t>MONICA</w:t>
      </w:r>
      <w:r w:rsidR="00CB384A" w:rsidRPr="00AB34A5">
        <w:rPr>
          <w:bCs/>
        </w:rPr>
        <w:tab/>
      </w:r>
      <w:r w:rsidR="00CB384A" w:rsidRPr="00AB34A5">
        <w:rPr>
          <w:bCs/>
        </w:rPr>
        <w:tab/>
      </w:r>
      <w:r w:rsidR="00CB384A" w:rsidRPr="006D02FE">
        <w:rPr>
          <w:bCs/>
        </w:rPr>
        <w:t xml:space="preserve">page </w:t>
      </w:r>
      <w:r w:rsidR="00AA005A">
        <w:rPr>
          <w:bCs/>
        </w:rPr>
        <w:t>9-11</w:t>
      </w:r>
    </w:p>
    <w:p w14:paraId="26796C7D" w14:textId="28FFE651" w:rsidR="004D2709" w:rsidRDefault="004D2709">
      <w:pPr>
        <w:rPr>
          <w:rFonts w:ascii="Times New Roman" w:hAnsi="Times New Roman"/>
          <w:color w:val="000000"/>
          <w:sz w:val="24"/>
          <w:szCs w:val="24"/>
          <w:lang w:val="en-US"/>
        </w:rPr>
      </w:pPr>
    </w:p>
    <w:p w14:paraId="1F9F0462" w14:textId="77777777" w:rsidR="00AA005A" w:rsidRDefault="00AA005A" w:rsidP="00AA005A">
      <w:pPr>
        <w:rPr>
          <w:rFonts w:ascii="Times New Roman" w:hAnsi="Times New Roman"/>
          <w:b/>
          <w:sz w:val="24"/>
          <w:szCs w:val="24"/>
          <w:lang w:val="en-GB"/>
        </w:rPr>
      </w:pPr>
      <w:bookmarkStart w:id="0" w:name="_MON_1008507275"/>
      <w:bookmarkEnd w:id="0"/>
      <w:proofErr w:type="spellStart"/>
      <w:r>
        <w:rPr>
          <w:rFonts w:ascii="Times New Roman" w:hAnsi="Times New Roman"/>
          <w:b/>
          <w:sz w:val="24"/>
          <w:szCs w:val="24"/>
          <w:lang w:val="en-GB"/>
        </w:rPr>
        <w:t>Västerbotten</w:t>
      </w:r>
      <w:proofErr w:type="spellEnd"/>
      <w:r>
        <w:rPr>
          <w:rFonts w:ascii="Times New Roman" w:hAnsi="Times New Roman"/>
          <w:b/>
          <w:sz w:val="24"/>
          <w:szCs w:val="24"/>
          <w:lang w:val="en-GB"/>
        </w:rPr>
        <w:t xml:space="preserve"> Intervention Program (VIP)</w:t>
      </w:r>
      <w:r w:rsidRPr="00B16C13">
        <w:rPr>
          <w:rFonts w:ascii="Times New Roman" w:hAnsi="Times New Roman"/>
          <w:b/>
          <w:sz w:val="24"/>
          <w:szCs w:val="24"/>
          <w:lang w:val="en-GB"/>
        </w:rPr>
        <w:t>, Methods for CVD risk factors</w:t>
      </w:r>
    </w:p>
    <w:p w14:paraId="3277EED5" w14:textId="77777777" w:rsidR="00AA005A" w:rsidRDefault="00AA005A" w:rsidP="00AA005A">
      <w:pPr>
        <w:rPr>
          <w:rFonts w:cstheme="minorHAnsi"/>
          <w:lang w:val="en-GB"/>
        </w:rPr>
      </w:pPr>
    </w:p>
    <w:tbl>
      <w:tblPr>
        <w:tblStyle w:val="Tabellrutnt"/>
        <w:tblW w:w="8947" w:type="dxa"/>
        <w:tblLook w:val="04A0" w:firstRow="1" w:lastRow="0" w:firstColumn="1" w:lastColumn="0" w:noHBand="0" w:noVBand="1"/>
      </w:tblPr>
      <w:tblGrid>
        <w:gridCol w:w="8947"/>
      </w:tblGrid>
      <w:tr w:rsidR="00AA005A" w:rsidRPr="0033234A" w14:paraId="58D34EEA" w14:textId="77777777" w:rsidTr="00073446">
        <w:tc>
          <w:tcPr>
            <w:tcW w:w="8947" w:type="dxa"/>
          </w:tcPr>
          <w:p w14:paraId="3E1222F1" w14:textId="77777777" w:rsidR="00AA005A" w:rsidRPr="0033234A" w:rsidRDefault="00AA005A" w:rsidP="00073446">
            <w:pPr>
              <w:spacing w:before="60" w:after="60"/>
              <w:rPr>
                <w:rFonts w:ascii="Times New Roman" w:hAnsi="Times New Roman"/>
                <w:b/>
                <w:sz w:val="22"/>
                <w:szCs w:val="22"/>
                <w:lang w:val="en-US"/>
              </w:rPr>
            </w:pPr>
            <w:r w:rsidRPr="0033234A">
              <w:rPr>
                <w:rFonts w:ascii="Times New Roman" w:hAnsi="Times New Roman"/>
                <w:b/>
                <w:sz w:val="22"/>
                <w:szCs w:val="22"/>
                <w:lang w:val="en-US"/>
              </w:rPr>
              <w:t>Cohort</w:t>
            </w:r>
          </w:p>
        </w:tc>
      </w:tr>
      <w:tr w:rsidR="00AA005A" w:rsidRPr="00781463" w14:paraId="02799BDE" w14:textId="77777777" w:rsidTr="00073446">
        <w:tc>
          <w:tcPr>
            <w:tcW w:w="8947" w:type="dxa"/>
          </w:tcPr>
          <w:p w14:paraId="3D875F45" w14:textId="77777777" w:rsidR="00AA005A" w:rsidRPr="0033234A" w:rsidRDefault="00AA005A" w:rsidP="00073446">
            <w:pPr>
              <w:rPr>
                <w:rFonts w:ascii="Times New Roman" w:hAnsi="Times New Roman"/>
                <w:sz w:val="22"/>
                <w:szCs w:val="22"/>
                <w:lang w:val="en-US"/>
              </w:rPr>
            </w:pPr>
            <w:r w:rsidRPr="0033234A">
              <w:rPr>
                <w:rFonts w:ascii="Times New Roman" w:hAnsi="Times New Roman"/>
                <w:sz w:val="22"/>
                <w:szCs w:val="22"/>
                <w:lang w:val="en-GB"/>
              </w:rPr>
              <w:t>1</w:t>
            </w:r>
            <w:r w:rsidRPr="0033234A">
              <w:rPr>
                <w:rFonts w:ascii="Times New Roman" w:hAnsi="Times New Roman"/>
                <w:color w:val="000000"/>
                <w:sz w:val="22"/>
                <w:szCs w:val="22"/>
                <w:lang w:val="en-US"/>
              </w:rPr>
              <w:t>985-1991: examinations could be performed either in the morning or after lunch and hence the fasting period was at least 8 hours or at least 4 hours, respectively.</w:t>
            </w:r>
          </w:p>
          <w:p w14:paraId="0D5EA200" w14:textId="77777777" w:rsidR="00AA005A" w:rsidRPr="0033234A" w:rsidRDefault="00AA005A" w:rsidP="00073446">
            <w:pPr>
              <w:pStyle w:val="Normalwebb"/>
              <w:rPr>
                <w:sz w:val="22"/>
                <w:szCs w:val="22"/>
                <w:lang w:val="en-US"/>
              </w:rPr>
            </w:pPr>
            <w:r w:rsidRPr="0033234A">
              <w:rPr>
                <w:color w:val="000000"/>
                <w:sz w:val="22"/>
                <w:szCs w:val="22"/>
                <w:lang w:val="en-US"/>
              </w:rPr>
              <w:t>From 1992: A fasting period of minimum of 8 hours before blood sampling required. In practice, this implies an overnight fast</w:t>
            </w:r>
            <w:r w:rsidRPr="0033234A">
              <w:rPr>
                <w:sz w:val="22"/>
                <w:szCs w:val="22"/>
                <w:lang w:val="en-US"/>
              </w:rPr>
              <w:t xml:space="preserve"> and </w:t>
            </w:r>
            <w:r>
              <w:rPr>
                <w:sz w:val="22"/>
                <w:szCs w:val="22"/>
                <w:lang w:val="en-US"/>
              </w:rPr>
              <w:t xml:space="preserve">blood sampling </w:t>
            </w:r>
            <w:r w:rsidRPr="0033234A">
              <w:rPr>
                <w:sz w:val="22"/>
                <w:szCs w:val="22"/>
                <w:lang w:val="en-US"/>
              </w:rPr>
              <w:t>is done in the morning.</w:t>
            </w:r>
          </w:p>
        </w:tc>
      </w:tr>
      <w:tr w:rsidR="00AA005A" w:rsidRPr="00B16C13" w14:paraId="298D1EAD" w14:textId="77777777" w:rsidTr="00073446">
        <w:tc>
          <w:tcPr>
            <w:tcW w:w="8947" w:type="dxa"/>
          </w:tcPr>
          <w:p w14:paraId="0E5D3A2A" w14:textId="77777777" w:rsidR="00AA005A" w:rsidRPr="0033234A" w:rsidRDefault="00AA005A" w:rsidP="00073446">
            <w:pPr>
              <w:spacing w:before="60" w:after="60"/>
              <w:rPr>
                <w:rFonts w:ascii="Times New Roman" w:hAnsi="Times New Roman"/>
                <w:b/>
                <w:sz w:val="22"/>
                <w:szCs w:val="22"/>
                <w:lang w:val="en-US"/>
              </w:rPr>
            </w:pPr>
            <w:r w:rsidRPr="0033234A">
              <w:rPr>
                <w:rFonts w:ascii="Times New Roman" w:hAnsi="Times New Roman"/>
                <w:b/>
                <w:sz w:val="22"/>
                <w:szCs w:val="22"/>
                <w:lang w:val="en-US"/>
              </w:rPr>
              <w:t>Blood pressure</w:t>
            </w:r>
          </w:p>
        </w:tc>
      </w:tr>
      <w:tr w:rsidR="00AA005A" w:rsidRPr="00781463" w14:paraId="291B4511" w14:textId="77777777" w:rsidTr="00073446">
        <w:tc>
          <w:tcPr>
            <w:tcW w:w="8947" w:type="dxa"/>
          </w:tcPr>
          <w:p w14:paraId="25DE8CEB" w14:textId="77777777" w:rsidR="00AA005A" w:rsidRPr="00E6680C" w:rsidRDefault="00AA005A" w:rsidP="00073446">
            <w:pPr>
              <w:pStyle w:val="Normalwebb"/>
              <w:autoSpaceDE w:val="0"/>
              <w:autoSpaceDN w:val="0"/>
              <w:adjustRightInd w:val="0"/>
              <w:rPr>
                <w:color w:val="000000"/>
                <w:sz w:val="22"/>
                <w:szCs w:val="22"/>
                <w:lang w:val="en-US"/>
              </w:rPr>
            </w:pPr>
            <w:r w:rsidRPr="00E6680C">
              <w:rPr>
                <w:color w:val="000000"/>
                <w:sz w:val="22"/>
                <w:szCs w:val="22"/>
                <w:lang w:val="en-US"/>
              </w:rPr>
              <w:t xml:space="preserve">1985-2000 measured manually once usually to the nearest 5 or 10 mm with a mercury sphygmomanometer after 5 min rest with the subject in a recumbent position. </w:t>
            </w:r>
            <w:r w:rsidRPr="00E6680C">
              <w:rPr>
                <w:color w:val="000000"/>
                <w:sz w:val="22"/>
                <w:szCs w:val="22"/>
                <w:shd w:val="clear" w:color="auto" w:fill="FFFFFF"/>
                <w:lang w:val="en-US"/>
              </w:rPr>
              <w:t xml:space="preserve">During 2000-2008 the health care centers increasingly and after their own decisions shifted to automated digital blood pressure measurements using calibrated devices. </w:t>
            </w:r>
            <w:r w:rsidRPr="00E6680C">
              <w:rPr>
                <w:color w:val="000000"/>
                <w:sz w:val="22"/>
                <w:szCs w:val="22"/>
                <w:lang w:val="en-US"/>
              </w:rPr>
              <w:t xml:space="preserve">From 2009 09 01: Measured twice with </w:t>
            </w:r>
            <w:r w:rsidRPr="00E6680C">
              <w:rPr>
                <w:color w:val="000000"/>
                <w:sz w:val="22"/>
                <w:szCs w:val="22"/>
                <w:shd w:val="clear" w:color="auto" w:fill="FFFFFF"/>
                <w:lang w:val="en-US"/>
              </w:rPr>
              <w:t>mercury sphygmomanometer (precision 2 mm)</w:t>
            </w:r>
            <w:r w:rsidRPr="00E6680C">
              <w:rPr>
                <w:color w:val="000000"/>
                <w:sz w:val="22"/>
                <w:szCs w:val="22"/>
                <w:lang w:val="en-US"/>
              </w:rPr>
              <w:t xml:space="preserve"> or </w:t>
            </w:r>
            <w:r w:rsidRPr="00E6680C">
              <w:rPr>
                <w:color w:val="000000"/>
                <w:sz w:val="22"/>
                <w:szCs w:val="22"/>
                <w:shd w:val="clear" w:color="auto" w:fill="FFFFFF"/>
                <w:lang w:val="en-US"/>
              </w:rPr>
              <w:t>automated digital blood pressure measurements using calibrated devices</w:t>
            </w:r>
            <w:r w:rsidRPr="00E6680C">
              <w:rPr>
                <w:color w:val="000000"/>
                <w:sz w:val="22"/>
                <w:szCs w:val="22"/>
                <w:lang w:val="en-US"/>
              </w:rPr>
              <w:t xml:space="preserve"> after 5 min rest with the subject in a sitting position. T</w:t>
            </w:r>
            <w:r w:rsidRPr="00E6680C">
              <w:rPr>
                <w:rFonts w:eastAsia="Times New Roman"/>
                <w:color w:val="000000"/>
                <w:sz w:val="22"/>
                <w:szCs w:val="22"/>
                <w:lang w:val="en-US"/>
              </w:rPr>
              <w:t>he mean of the two measurements of systolic and diastolic blood pressures are recorded</w:t>
            </w:r>
            <w:r w:rsidRPr="00E6680C">
              <w:rPr>
                <w:color w:val="000000"/>
                <w:sz w:val="22"/>
                <w:szCs w:val="22"/>
                <w:lang w:val="en-US"/>
              </w:rPr>
              <w:t>.</w:t>
            </w:r>
          </w:p>
          <w:p w14:paraId="19D8B16C" w14:textId="339A6853" w:rsidR="00AA005A" w:rsidRPr="0033234A" w:rsidRDefault="00E3603E" w:rsidP="00073446">
            <w:pPr>
              <w:autoSpaceDE w:val="0"/>
              <w:autoSpaceDN w:val="0"/>
              <w:adjustRightInd w:val="0"/>
              <w:rPr>
                <w:rFonts w:ascii="Times New Roman" w:hAnsi="Times New Roman"/>
                <w:sz w:val="22"/>
                <w:szCs w:val="22"/>
                <w:lang w:val="en-US"/>
              </w:rPr>
            </w:pPr>
            <w:r>
              <w:rPr>
                <w:rFonts w:ascii="Times New Roman" w:hAnsi="Times New Roman"/>
                <w:sz w:val="22"/>
                <w:szCs w:val="22"/>
                <w:lang w:val="en-US"/>
              </w:rPr>
              <w:t>T</w:t>
            </w:r>
            <w:r w:rsidR="00AA005A" w:rsidRPr="0033234A">
              <w:rPr>
                <w:rFonts w:ascii="Times New Roman" w:hAnsi="Times New Roman"/>
                <w:sz w:val="22"/>
                <w:szCs w:val="22"/>
                <w:lang w:val="en-US"/>
              </w:rPr>
              <w:t xml:space="preserve">ransformation algorithms are available at EBF to be used on study populations including data both before and after this date </w:t>
            </w:r>
            <w:r w:rsidR="00AA005A">
              <w:rPr>
                <w:rFonts w:ascii="Times New Roman" w:hAnsi="Times New Roman"/>
                <w:sz w:val="22"/>
                <w:szCs w:val="22"/>
                <w:lang w:val="en-US"/>
              </w:rPr>
              <w:t>(see page 2).</w:t>
            </w:r>
          </w:p>
        </w:tc>
      </w:tr>
      <w:tr w:rsidR="00AA005A" w14:paraId="1994439D" w14:textId="77777777" w:rsidTr="00073446">
        <w:tc>
          <w:tcPr>
            <w:tcW w:w="8947" w:type="dxa"/>
          </w:tcPr>
          <w:p w14:paraId="163565EF" w14:textId="77777777" w:rsidR="00AA005A" w:rsidRPr="00C66247" w:rsidRDefault="00AA005A" w:rsidP="00073446">
            <w:pPr>
              <w:spacing w:before="60" w:after="60"/>
              <w:rPr>
                <w:rFonts w:ascii="Times New Roman" w:hAnsi="Times New Roman"/>
                <w:b/>
                <w:sz w:val="22"/>
                <w:szCs w:val="22"/>
                <w:lang w:val="en-US"/>
              </w:rPr>
            </w:pPr>
            <w:r w:rsidRPr="00C66247">
              <w:rPr>
                <w:rFonts w:ascii="Times New Roman" w:hAnsi="Times New Roman"/>
                <w:b/>
                <w:sz w:val="22"/>
                <w:szCs w:val="22"/>
                <w:lang w:val="en-US"/>
              </w:rPr>
              <w:t>Blood-glucose</w:t>
            </w:r>
          </w:p>
        </w:tc>
      </w:tr>
      <w:tr w:rsidR="00AA005A" w:rsidRPr="00781463" w14:paraId="194DB550" w14:textId="77777777" w:rsidTr="00073446">
        <w:tc>
          <w:tcPr>
            <w:tcW w:w="8947" w:type="dxa"/>
          </w:tcPr>
          <w:p w14:paraId="67F2A3F1" w14:textId="77777777" w:rsidR="00AA005A" w:rsidRPr="00C66247" w:rsidRDefault="00AA005A" w:rsidP="00073446">
            <w:pPr>
              <w:rPr>
                <w:rFonts w:ascii="Times New Roman" w:hAnsi="Times New Roman"/>
                <w:sz w:val="22"/>
                <w:szCs w:val="22"/>
                <w:lang w:val="en-US"/>
              </w:rPr>
            </w:pPr>
            <w:r w:rsidRPr="00C66247">
              <w:rPr>
                <w:rFonts w:ascii="Times New Roman" w:hAnsi="Times New Roman"/>
                <w:sz w:val="22"/>
                <w:szCs w:val="22"/>
                <w:lang w:val="en-US"/>
              </w:rPr>
              <w:t>1985</w:t>
            </w:r>
            <w:r>
              <w:rPr>
                <w:rFonts w:ascii="Times New Roman" w:hAnsi="Times New Roman"/>
                <w:sz w:val="22"/>
                <w:szCs w:val="22"/>
                <w:lang w:val="en-US"/>
              </w:rPr>
              <w:t>-</w:t>
            </w:r>
            <w:r w:rsidRPr="00C66247">
              <w:rPr>
                <w:rFonts w:ascii="Times New Roman" w:hAnsi="Times New Roman"/>
                <w:sz w:val="22"/>
                <w:szCs w:val="22"/>
                <w:lang w:val="en-US"/>
              </w:rPr>
              <w:t>Oral glucose Tolerance test performed according to WHO standards (2).</w:t>
            </w:r>
          </w:p>
          <w:p w14:paraId="62884072" w14:textId="77777777" w:rsidR="00AA005A" w:rsidRPr="00C66247" w:rsidRDefault="00AA005A" w:rsidP="00073446">
            <w:pPr>
              <w:rPr>
                <w:rFonts w:ascii="Times New Roman" w:hAnsi="Times New Roman"/>
                <w:sz w:val="22"/>
                <w:szCs w:val="22"/>
                <w:lang w:val="en-US"/>
              </w:rPr>
            </w:pPr>
            <w:r w:rsidRPr="00C66247">
              <w:rPr>
                <w:rFonts w:ascii="Times New Roman" w:hAnsi="Times New Roman"/>
                <w:sz w:val="22"/>
                <w:szCs w:val="22"/>
                <w:lang w:val="en-US"/>
              </w:rPr>
              <w:t xml:space="preserve">Fasting and 2-hour glucose analyzed on capillary plasma on a </w:t>
            </w:r>
            <w:proofErr w:type="spellStart"/>
            <w:r w:rsidRPr="00C66247">
              <w:rPr>
                <w:rFonts w:ascii="Times New Roman" w:hAnsi="Times New Roman"/>
                <w:sz w:val="22"/>
                <w:szCs w:val="22"/>
                <w:lang w:val="en-US"/>
              </w:rPr>
              <w:t>Reflotron</w:t>
            </w:r>
            <w:proofErr w:type="spellEnd"/>
            <w:r w:rsidRPr="00C66247">
              <w:rPr>
                <w:rFonts w:ascii="Times New Roman" w:hAnsi="Times New Roman"/>
                <w:sz w:val="22"/>
                <w:szCs w:val="22"/>
                <w:lang w:val="en-US"/>
              </w:rPr>
              <w:t xml:space="preserve"> Bench top analyzer</w:t>
            </w:r>
          </w:p>
          <w:p w14:paraId="201D44D6" w14:textId="77777777" w:rsidR="00AA005A" w:rsidRPr="00C66247" w:rsidRDefault="00AA005A" w:rsidP="00073446">
            <w:pPr>
              <w:rPr>
                <w:rFonts w:ascii="Times New Roman" w:hAnsi="Times New Roman"/>
                <w:sz w:val="22"/>
                <w:szCs w:val="22"/>
                <w:lang w:val="en-US"/>
              </w:rPr>
            </w:pPr>
            <w:r w:rsidRPr="00C66247">
              <w:rPr>
                <w:rFonts w:ascii="Times New Roman" w:hAnsi="Times New Roman"/>
                <w:sz w:val="22"/>
                <w:szCs w:val="22"/>
                <w:lang w:val="en-US"/>
              </w:rPr>
              <w:t xml:space="preserve"> (Roche Diagnostics).</w:t>
            </w:r>
          </w:p>
          <w:p w14:paraId="1DE67D0B" w14:textId="77777777" w:rsidR="00AA005A" w:rsidRPr="00C66247" w:rsidRDefault="00AA005A" w:rsidP="00073446">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From. </w:t>
            </w:r>
            <w:r w:rsidRPr="00C66247">
              <w:rPr>
                <w:rFonts w:ascii="Times New Roman" w:hAnsi="Times New Roman"/>
                <w:sz w:val="22"/>
                <w:szCs w:val="22"/>
                <w:lang w:val="en-US"/>
              </w:rPr>
              <w:t xml:space="preserve">2004: Fasting and 2-hour glucose analyzed on a </w:t>
            </w:r>
            <w:proofErr w:type="spellStart"/>
            <w:r w:rsidRPr="00C66247">
              <w:rPr>
                <w:rFonts w:ascii="Times New Roman" w:hAnsi="Times New Roman"/>
                <w:sz w:val="22"/>
                <w:szCs w:val="22"/>
                <w:lang w:val="en-US"/>
              </w:rPr>
              <w:t>Hemocue</w:t>
            </w:r>
            <w:proofErr w:type="spellEnd"/>
          </w:p>
          <w:p w14:paraId="2E57C46C" w14:textId="77777777" w:rsidR="00AA005A" w:rsidRPr="00C66247" w:rsidRDefault="00AA005A" w:rsidP="00073446">
            <w:pPr>
              <w:rPr>
                <w:rFonts w:ascii="Times New Roman" w:hAnsi="Times New Roman"/>
                <w:sz w:val="22"/>
                <w:szCs w:val="22"/>
                <w:lang w:val="en-US"/>
              </w:rPr>
            </w:pPr>
            <w:r w:rsidRPr="00C66247">
              <w:rPr>
                <w:rFonts w:ascii="Times New Roman" w:hAnsi="Times New Roman"/>
                <w:sz w:val="22"/>
                <w:szCs w:val="22"/>
                <w:lang w:val="en-US"/>
              </w:rPr>
              <w:t xml:space="preserve">bench-top </w:t>
            </w:r>
            <w:proofErr w:type="spellStart"/>
            <w:r w:rsidRPr="00C66247">
              <w:rPr>
                <w:rFonts w:ascii="Times New Roman" w:hAnsi="Times New Roman"/>
                <w:sz w:val="22"/>
                <w:szCs w:val="22"/>
                <w:lang w:val="en-US"/>
              </w:rPr>
              <w:t>HemoCue</w:t>
            </w:r>
            <w:proofErr w:type="spellEnd"/>
            <w:r w:rsidRPr="00C66247">
              <w:rPr>
                <w:rFonts w:ascii="Times New Roman" w:hAnsi="Times New Roman"/>
                <w:sz w:val="22"/>
                <w:szCs w:val="22"/>
                <w:lang w:val="en-US"/>
              </w:rPr>
              <w:t xml:space="preserve">® Glucose analyzer </w:t>
            </w:r>
            <w:r w:rsidRPr="00B045ED">
              <w:rPr>
                <w:rFonts w:ascii="Times New Roman" w:hAnsi="Times New Roman"/>
                <w:sz w:val="22"/>
                <w:szCs w:val="22"/>
                <w:lang w:val="en-US"/>
              </w:rPr>
              <w:t>(</w:t>
            </w:r>
            <w:proofErr w:type="spellStart"/>
            <w:r w:rsidRPr="00B045ED">
              <w:rPr>
                <w:rFonts w:ascii="Times New Roman" w:hAnsi="Times New Roman"/>
                <w:sz w:val="22"/>
                <w:szCs w:val="22"/>
                <w:lang w:val="en-US"/>
              </w:rPr>
              <w:t>HemoCue</w:t>
            </w:r>
            <w:proofErr w:type="spellEnd"/>
            <w:r w:rsidRPr="00B045ED">
              <w:rPr>
                <w:rFonts w:ascii="Times New Roman" w:hAnsi="Times New Roman"/>
                <w:sz w:val="22"/>
                <w:szCs w:val="22"/>
                <w:lang w:val="en-US"/>
              </w:rPr>
              <w:t xml:space="preserve"> AB, </w:t>
            </w:r>
            <w:proofErr w:type="spellStart"/>
            <w:r w:rsidRPr="00B045ED">
              <w:rPr>
                <w:rFonts w:ascii="Times New Roman" w:hAnsi="Times New Roman"/>
                <w:sz w:val="22"/>
                <w:szCs w:val="22"/>
                <w:lang w:val="en-US"/>
              </w:rPr>
              <w:t>Ängelholm</w:t>
            </w:r>
            <w:proofErr w:type="spellEnd"/>
            <w:r w:rsidRPr="00B045ED">
              <w:rPr>
                <w:rFonts w:ascii="Times New Roman" w:hAnsi="Times New Roman"/>
                <w:sz w:val="22"/>
                <w:szCs w:val="22"/>
                <w:lang w:val="en-US"/>
              </w:rPr>
              <w:t>, Sweden)</w:t>
            </w:r>
            <w:r w:rsidRPr="00C66247">
              <w:rPr>
                <w:rFonts w:ascii="Times New Roman" w:hAnsi="Times New Roman"/>
                <w:sz w:val="22"/>
                <w:szCs w:val="22"/>
                <w:lang w:val="en-US"/>
              </w:rPr>
              <w:t xml:space="preserve"> (1).</w:t>
            </w:r>
          </w:p>
          <w:p w14:paraId="78172A43" w14:textId="77777777" w:rsidR="00AA005A" w:rsidRPr="00C66247" w:rsidRDefault="00AA005A" w:rsidP="00073446">
            <w:pPr>
              <w:autoSpaceDE w:val="0"/>
              <w:autoSpaceDN w:val="0"/>
              <w:adjustRightInd w:val="0"/>
              <w:rPr>
                <w:rFonts w:ascii="Times New Roman" w:hAnsi="Times New Roman"/>
                <w:sz w:val="22"/>
                <w:szCs w:val="22"/>
                <w:lang w:val="en-US"/>
              </w:rPr>
            </w:pPr>
            <w:proofErr w:type="spellStart"/>
            <w:r w:rsidRPr="00C66247">
              <w:rPr>
                <w:rFonts w:ascii="Times New Roman" w:hAnsi="Times New Roman"/>
                <w:sz w:val="22"/>
                <w:szCs w:val="22"/>
                <w:lang w:val="en-US"/>
              </w:rPr>
              <w:t>Reflotron</w:t>
            </w:r>
            <w:proofErr w:type="spellEnd"/>
            <w:r w:rsidRPr="00C66247">
              <w:rPr>
                <w:rFonts w:ascii="Times New Roman" w:hAnsi="Times New Roman"/>
                <w:sz w:val="22"/>
                <w:szCs w:val="22"/>
                <w:lang w:val="en-US"/>
              </w:rPr>
              <w:t xml:space="preserve"> and </w:t>
            </w:r>
            <w:proofErr w:type="spellStart"/>
            <w:r w:rsidRPr="00C66247">
              <w:rPr>
                <w:rFonts w:ascii="Times New Roman" w:hAnsi="Times New Roman"/>
                <w:sz w:val="22"/>
                <w:szCs w:val="22"/>
                <w:lang w:val="en-US"/>
              </w:rPr>
              <w:t>Hemocue</w:t>
            </w:r>
            <w:proofErr w:type="spellEnd"/>
            <w:r w:rsidRPr="00C66247">
              <w:rPr>
                <w:rFonts w:ascii="Times New Roman" w:hAnsi="Times New Roman"/>
                <w:sz w:val="22"/>
                <w:szCs w:val="22"/>
                <w:lang w:val="en-US"/>
              </w:rPr>
              <w:t xml:space="preserve"> analyzers regularly tested in a calibration scheme provided by</w:t>
            </w:r>
          </w:p>
          <w:p w14:paraId="2BBD5409" w14:textId="77777777" w:rsidR="00AA005A" w:rsidRPr="00C66247" w:rsidRDefault="00AA005A" w:rsidP="00073446">
            <w:pPr>
              <w:autoSpaceDE w:val="0"/>
              <w:autoSpaceDN w:val="0"/>
              <w:adjustRightInd w:val="0"/>
              <w:rPr>
                <w:rFonts w:ascii="Times New Roman" w:hAnsi="Times New Roman"/>
                <w:sz w:val="22"/>
                <w:szCs w:val="22"/>
                <w:lang w:val="en-US"/>
              </w:rPr>
            </w:pPr>
            <w:r w:rsidRPr="00C66247">
              <w:rPr>
                <w:rFonts w:ascii="Times New Roman" w:hAnsi="Times New Roman"/>
                <w:sz w:val="22"/>
                <w:szCs w:val="22"/>
                <w:lang w:val="en-US"/>
              </w:rPr>
              <w:t>EQUALIS, the External Quality Assurance in Laboratory</w:t>
            </w:r>
            <w:r w:rsidRPr="00E6680C">
              <w:rPr>
                <w:rFonts w:ascii="Times New Roman" w:hAnsi="Times New Roman"/>
                <w:sz w:val="22"/>
                <w:szCs w:val="22"/>
                <w:lang w:val="en-US"/>
              </w:rPr>
              <w:t xml:space="preserve"> Medicine in Sweden.</w:t>
            </w:r>
          </w:p>
        </w:tc>
      </w:tr>
      <w:tr w:rsidR="00AA005A" w:rsidRPr="00C66247" w14:paraId="6753107B" w14:textId="77777777" w:rsidTr="00073446">
        <w:tc>
          <w:tcPr>
            <w:tcW w:w="8947" w:type="dxa"/>
          </w:tcPr>
          <w:p w14:paraId="553181F2" w14:textId="77777777" w:rsidR="00AA005A" w:rsidRPr="00C66247" w:rsidRDefault="00AA005A" w:rsidP="00073446">
            <w:pPr>
              <w:spacing w:before="60" w:after="60"/>
              <w:rPr>
                <w:rFonts w:ascii="Times New Roman" w:hAnsi="Times New Roman"/>
                <w:b/>
                <w:sz w:val="22"/>
                <w:szCs w:val="22"/>
                <w:lang w:val="en-US"/>
              </w:rPr>
            </w:pPr>
            <w:r>
              <w:rPr>
                <w:rFonts w:ascii="Times New Roman" w:hAnsi="Times New Roman"/>
                <w:b/>
                <w:sz w:val="22"/>
                <w:szCs w:val="22"/>
                <w:lang w:val="en-US"/>
              </w:rPr>
              <w:t>Plasma</w:t>
            </w:r>
            <w:r w:rsidRPr="00C66247">
              <w:rPr>
                <w:rFonts w:ascii="Times New Roman" w:hAnsi="Times New Roman"/>
                <w:b/>
                <w:sz w:val="22"/>
                <w:szCs w:val="22"/>
                <w:lang w:val="en-US"/>
              </w:rPr>
              <w:t xml:space="preserve"> lipids</w:t>
            </w:r>
          </w:p>
        </w:tc>
      </w:tr>
      <w:tr w:rsidR="00AA005A" w:rsidRPr="00781463" w14:paraId="57A2EA4F" w14:textId="77777777" w:rsidTr="00073446">
        <w:tc>
          <w:tcPr>
            <w:tcW w:w="8947" w:type="dxa"/>
          </w:tcPr>
          <w:p w14:paraId="78AC2A47" w14:textId="77777777" w:rsidR="00AA005A" w:rsidRPr="00C66247" w:rsidRDefault="00AA005A" w:rsidP="00073446">
            <w:pPr>
              <w:rPr>
                <w:rFonts w:ascii="Times New Roman" w:hAnsi="Times New Roman"/>
                <w:sz w:val="22"/>
                <w:szCs w:val="22"/>
                <w:lang w:val="en-US"/>
              </w:rPr>
            </w:pPr>
            <w:r w:rsidRPr="00C66247">
              <w:rPr>
                <w:rFonts w:ascii="Times New Roman" w:hAnsi="Times New Roman"/>
                <w:sz w:val="22"/>
                <w:szCs w:val="22"/>
                <w:lang w:val="en-US"/>
              </w:rPr>
              <w:t>1985</w:t>
            </w:r>
            <w:r>
              <w:rPr>
                <w:rFonts w:ascii="Times New Roman" w:hAnsi="Times New Roman"/>
                <w:sz w:val="22"/>
                <w:szCs w:val="22"/>
                <w:lang w:val="en-US"/>
              </w:rPr>
              <w:t>-P</w:t>
            </w:r>
            <w:r w:rsidRPr="00C66247">
              <w:rPr>
                <w:rFonts w:ascii="Times New Roman" w:hAnsi="Times New Roman"/>
                <w:sz w:val="22"/>
                <w:szCs w:val="22"/>
                <w:lang w:val="en-US"/>
              </w:rPr>
              <w:t xml:space="preserve">-Cholesterol and </w:t>
            </w:r>
            <w:r>
              <w:rPr>
                <w:rFonts w:ascii="Times New Roman" w:hAnsi="Times New Roman"/>
                <w:sz w:val="22"/>
                <w:szCs w:val="22"/>
                <w:lang w:val="en-US"/>
              </w:rPr>
              <w:t>P</w:t>
            </w:r>
            <w:r w:rsidRPr="00C66247">
              <w:rPr>
                <w:rFonts w:ascii="Times New Roman" w:hAnsi="Times New Roman"/>
                <w:sz w:val="22"/>
                <w:szCs w:val="22"/>
                <w:lang w:val="en-US"/>
              </w:rPr>
              <w:t xml:space="preserve">-Triglycerides were analyzed on a </w:t>
            </w:r>
            <w:proofErr w:type="spellStart"/>
            <w:r w:rsidRPr="00C66247">
              <w:rPr>
                <w:rFonts w:ascii="Times New Roman" w:hAnsi="Times New Roman"/>
                <w:sz w:val="22"/>
                <w:szCs w:val="22"/>
                <w:lang w:val="en-US"/>
              </w:rPr>
              <w:t>Reflotron</w:t>
            </w:r>
            <w:proofErr w:type="spellEnd"/>
            <w:r w:rsidRPr="00C66247">
              <w:rPr>
                <w:rFonts w:ascii="Times New Roman" w:hAnsi="Times New Roman"/>
                <w:sz w:val="22"/>
                <w:szCs w:val="22"/>
                <w:lang w:val="en-US"/>
              </w:rPr>
              <w:t xml:space="preserve"> Bench top analyzer</w:t>
            </w:r>
          </w:p>
          <w:p w14:paraId="7FDEDFB3" w14:textId="77777777" w:rsidR="00AA005A" w:rsidRPr="00C66247" w:rsidRDefault="00AA005A" w:rsidP="00073446">
            <w:pPr>
              <w:rPr>
                <w:rFonts w:ascii="Times New Roman" w:hAnsi="Times New Roman"/>
                <w:sz w:val="22"/>
                <w:szCs w:val="22"/>
                <w:lang w:val="en-US"/>
              </w:rPr>
            </w:pPr>
            <w:r w:rsidRPr="00C66247">
              <w:rPr>
                <w:rFonts w:ascii="Times New Roman" w:hAnsi="Times New Roman"/>
                <w:sz w:val="22"/>
                <w:szCs w:val="22"/>
                <w:lang w:val="en-US"/>
              </w:rPr>
              <w:t xml:space="preserve"> (Roche Diagnostics).</w:t>
            </w:r>
          </w:p>
          <w:p w14:paraId="2438C440" w14:textId="77777777" w:rsidR="00AA005A" w:rsidRPr="00C66247" w:rsidRDefault="00AA005A" w:rsidP="00073446">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From </w:t>
            </w:r>
            <w:r w:rsidRPr="00C66247">
              <w:rPr>
                <w:rFonts w:ascii="Times New Roman" w:hAnsi="Times New Roman"/>
                <w:sz w:val="22"/>
                <w:szCs w:val="22"/>
                <w:lang w:val="en-US"/>
              </w:rPr>
              <w:t>2009</w:t>
            </w:r>
            <w:r>
              <w:rPr>
                <w:rFonts w:ascii="Times New Roman" w:hAnsi="Times New Roman"/>
                <w:sz w:val="22"/>
                <w:szCs w:val="22"/>
                <w:lang w:val="en-US"/>
              </w:rPr>
              <w:t>-</w:t>
            </w:r>
            <w:r w:rsidRPr="00C66247">
              <w:rPr>
                <w:rFonts w:ascii="Times New Roman" w:hAnsi="Times New Roman"/>
                <w:sz w:val="22"/>
                <w:szCs w:val="22"/>
                <w:lang w:val="en-US"/>
              </w:rPr>
              <w:t>09</w:t>
            </w:r>
            <w:r>
              <w:rPr>
                <w:rFonts w:ascii="Times New Roman" w:hAnsi="Times New Roman"/>
                <w:sz w:val="22"/>
                <w:szCs w:val="22"/>
                <w:lang w:val="en-US"/>
              </w:rPr>
              <w:t>-</w:t>
            </w:r>
            <w:r w:rsidRPr="00C66247">
              <w:rPr>
                <w:rFonts w:ascii="Times New Roman" w:hAnsi="Times New Roman"/>
                <w:sz w:val="22"/>
                <w:szCs w:val="22"/>
                <w:lang w:val="en-US"/>
              </w:rPr>
              <w:t>01:  Lipids (</w:t>
            </w:r>
            <w:r>
              <w:rPr>
                <w:rFonts w:ascii="Times New Roman" w:hAnsi="Times New Roman"/>
                <w:sz w:val="22"/>
                <w:szCs w:val="22"/>
                <w:lang w:val="en-US"/>
              </w:rPr>
              <w:t>P</w:t>
            </w:r>
            <w:r w:rsidRPr="00C66247">
              <w:rPr>
                <w:rFonts w:ascii="Times New Roman" w:hAnsi="Times New Roman"/>
                <w:sz w:val="22"/>
                <w:szCs w:val="22"/>
                <w:lang w:val="en-US"/>
              </w:rPr>
              <w:t xml:space="preserve">-cholesterol, </w:t>
            </w:r>
            <w:r>
              <w:rPr>
                <w:rFonts w:ascii="Times New Roman" w:hAnsi="Times New Roman"/>
                <w:sz w:val="22"/>
                <w:szCs w:val="22"/>
                <w:lang w:val="en-US"/>
              </w:rPr>
              <w:t>P</w:t>
            </w:r>
            <w:r w:rsidRPr="00C66247">
              <w:rPr>
                <w:rFonts w:ascii="Times New Roman" w:hAnsi="Times New Roman"/>
                <w:sz w:val="22"/>
                <w:szCs w:val="22"/>
                <w:lang w:val="en-US"/>
              </w:rPr>
              <w:t>-trigly</w:t>
            </w:r>
            <w:r>
              <w:rPr>
                <w:rFonts w:ascii="Times New Roman" w:hAnsi="Times New Roman"/>
                <w:sz w:val="22"/>
                <w:szCs w:val="22"/>
                <w:lang w:val="en-US"/>
              </w:rPr>
              <w:t>cerides, P-LDL-cholesterol and P</w:t>
            </w:r>
            <w:r w:rsidRPr="00C66247">
              <w:rPr>
                <w:rFonts w:ascii="Times New Roman" w:hAnsi="Times New Roman"/>
                <w:sz w:val="22"/>
                <w:szCs w:val="22"/>
                <w:lang w:val="en-US"/>
              </w:rPr>
              <w:t>-HD</w:t>
            </w:r>
            <w:r>
              <w:rPr>
                <w:rFonts w:ascii="Times New Roman" w:hAnsi="Times New Roman"/>
                <w:sz w:val="22"/>
                <w:szCs w:val="22"/>
                <w:lang w:val="en-US"/>
              </w:rPr>
              <w:t>L</w:t>
            </w:r>
            <w:r w:rsidRPr="00C66247">
              <w:rPr>
                <w:rFonts w:ascii="Times New Roman" w:hAnsi="Times New Roman"/>
                <w:sz w:val="22"/>
                <w:szCs w:val="22"/>
                <w:lang w:val="en-US"/>
              </w:rPr>
              <w:t>-cholesterol) analyses with routine methods at clinical chemistry department of the local</w:t>
            </w:r>
            <w:r>
              <w:rPr>
                <w:rFonts w:ascii="Times New Roman" w:hAnsi="Times New Roman"/>
                <w:sz w:val="22"/>
                <w:szCs w:val="22"/>
                <w:lang w:val="en-US"/>
              </w:rPr>
              <w:t xml:space="preserve"> </w:t>
            </w:r>
            <w:r w:rsidRPr="00C66247">
              <w:rPr>
                <w:rFonts w:ascii="Times New Roman" w:hAnsi="Times New Roman"/>
                <w:sz w:val="22"/>
                <w:szCs w:val="22"/>
                <w:lang w:val="en-US"/>
              </w:rPr>
              <w:t>hospital.</w:t>
            </w:r>
          </w:p>
          <w:p w14:paraId="30CD8638" w14:textId="77777777" w:rsidR="00AA005A" w:rsidRPr="00C66247" w:rsidRDefault="00AA005A" w:rsidP="00073446">
            <w:pPr>
              <w:autoSpaceDE w:val="0"/>
              <w:autoSpaceDN w:val="0"/>
              <w:adjustRightInd w:val="0"/>
              <w:rPr>
                <w:rFonts w:ascii="Times New Roman" w:hAnsi="Times New Roman"/>
                <w:sz w:val="22"/>
                <w:szCs w:val="22"/>
                <w:lang w:val="en-US"/>
              </w:rPr>
            </w:pPr>
            <w:r w:rsidRPr="001F6933">
              <w:rPr>
                <w:rFonts w:ascii="Times New Roman" w:hAnsi="Times New Roman"/>
                <w:sz w:val="22"/>
                <w:szCs w:val="22"/>
                <w:lang w:val="en-US"/>
              </w:rPr>
              <w:t xml:space="preserve">We have examined the material where there are measurement values </w:t>
            </w:r>
            <w:r>
              <w:rPr>
                <w:rFonts w:ascii="Times New Roman" w:hAnsi="Times New Roman"/>
                <w:sz w:val="22"/>
                <w:szCs w:val="22"/>
                <w:lang w:val="en-US"/>
              </w:rPr>
              <w:t>(P-</w:t>
            </w:r>
            <w:proofErr w:type="spellStart"/>
            <w:r>
              <w:rPr>
                <w:rFonts w:ascii="Times New Roman" w:hAnsi="Times New Roman"/>
                <w:sz w:val="22"/>
                <w:szCs w:val="22"/>
                <w:lang w:val="en-US"/>
              </w:rPr>
              <w:t>chol</w:t>
            </w:r>
            <w:proofErr w:type="spellEnd"/>
            <w:r>
              <w:rPr>
                <w:rFonts w:ascii="Times New Roman" w:hAnsi="Times New Roman"/>
                <w:sz w:val="22"/>
                <w:szCs w:val="22"/>
                <w:lang w:val="en-US"/>
              </w:rPr>
              <w:t>, P-</w:t>
            </w:r>
            <w:proofErr w:type="spellStart"/>
            <w:r>
              <w:rPr>
                <w:rFonts w:ascii="Times New Roman" w:hAnsi="Times New Roman"/>
                <w:sz w:val="22"/>
                <w:szCs w:val="22"/>
                <w:lang w:val="en-US"/>
              </w:rPr>
              <w:t>triglyc</w:t>
            </w:r>
            <w:proofErr w:type="spellEnd"/>
            <w:r>
              <w:rPr>
                <w:rFonts w:ascii="Times New Roman" w:hAnsi="Times New Roman"/>
                <w:sz w:val="22"/>
                <w:szCs w:val="22"/>
                <w:lang w:val="en-US"/>
              </w:rPr>
              <w:t xml:space="preserve">.) </w:t>
            </w:r>
            <w:r w:rsidRPr="001F6933">
              <w:rPr>
                <w:rFonts w:ascii="Times New Roman" w:hAnsi="Times New Roman"/>
                <w:sz w:val="22"/>
                <w:szCs w:val="22"/>
                <w:lang w:val="en-US"/>
              </w:rPr>
              <w:t>from both methods and the difference in mean and median values is only 2-3%. Therefore, we recommend that you do not use any algorithm, but the methods are comparable. However, it should be kept in mind that for triglycerides, the min value with the old method is = 0.8.</w:t>
            </w:r>
          </w:p>
        </w:tc>
      </w:tr>
      <w:tr w:rsidR="00AA005A" w14:paraId="4A4F5982" w14:textId="77777777" w:rsidTr="00073446">
        <w:tc>
          <w:tcPr>
            <w:tcW w:w="8947" w:type="dxa"/>
          </w:tcPr>
          <w:p w14:paraId="2003BBFB" w14:textId="77777777" w:rsidR="00AA005A" w:rsidRPr="00072EF8" w:rsidRDefault="00AA005A" w:rsidP="00073446">
            <w:pPr>
              <w:spacing w:before="60" w:after="60"/>
              <w:rPr>
                <w:rFonts w:ascii="Times New Roman" w:hAnsi="Times New Roman"/>
                <w:b/>
                <w:sz w:val="22"/>
                <w:szCs w:val="22"/>
                <w:lang w:val="en-US"/>
              </w:rPr>
            </w:pPr>
            <w:r w:rsidRPr="00072EF8">
              <w:rPr>
                <w:rFonts w:ascii="Times New Roman" w:hAnsi="Times New Roman"/>
                <w:b/>
                <w:sz w:val="22"/>
                <w:szCs w:val="22"/>
                <w:lang w:val="en-US"/>
              </w:rPr>
              <w:t>Height</w:t>
            </w:r>
          </w:p>
        </w:tc>
      </w:tr>
      <w:tr w:rsidR="00AA005A" w:rsidRPr="00781463" w14:paraId="190901D9" w14:textId="77777777" w:rsidTr="00073446">
        <w:tc>
          <w:tcPr>
            <w:tcW w:w="8947" w:type="dxa"/>
          </w:tcPr>
          <w:p w14:paraId="6129BB72" w14:textId="77777777" w:rsidR="00AA005A" w:rsidRPr="00072EF8" w:rsidRDefault="00AA005A" w:rsidP="00073446">
            <w:pPr>
              <w:rPr>
                <w:rFonts w:ascii="Times New Roman" w:hAnsi="Times New Roman"/>
                <w:sz w:val="22"/>
                <w:szCs w:val="22"/>
                <w:lang w:val="en-US"/>
              </w:rPr>
            </w:pPr>
            <w:r w:rsidRPr="00072EF8">
              <w:rPr>
                <w:rFonts w:ascii="Times New Roman" w:hAnsi="Times New Roman"/>
                <w:sz w:val="22"/>
                <w:szCs w:val="22"/>
                <w:lang w:val="en-US"/>
              </w:rPr>
              <w:t>1985</w:t>
            </w:r>
            <w:r>
              <w:rPr>
                <w:rFonts w:ascii="Times New Roman" w:hAnsi="Times New Roman"/>
                <w:sz w:val="22"/>
                <w:szCs w:val="22"/>
                <w:lang w:val="en-US"/>
              </w:rPr>
              <w:t>-</w:t>
            </w:r>
            <w:r w:rsidRPr="00072EF8">
              <w:rPr>
                <w:rFonts w:ascii="Times New Roman" w:hAnsi="Times New Roman"/>
                <w:sz w:val="22"/>
                <w:szCs w:val="22"/>
                <w:lang w:val="en-US"/>
              </w:rPr>
              <w:t>Without shoes. Measured to the nearest cm using a calibrated wall mounted height rod or height rod that is mount onto the scale.</w:t>
            </w:r>
          </w:p>
        </w:tc>
      </w:tr>
      <w:tr w:rsidR="00AA005A" w14:paraId="3E0684F9" w14:textId="77777777" w:rsidTr="00073446">
        <w:tc>
          <w:tcPr>
            <w:tcW w:w="8947" w:type="dxa"/>
          </w:tcPr>
          <w:p w14:paraId="099897DC" w14:textId="77777777" w:rsidR="00AA005A" w:rsidRPr="00072EF8" w:rsidRDefault="00AA005A" w:rsidP="00073446">
            <w:pPr>
              <w:spacing w:before="60" w:after="60"/>
              <w:rPr>
                <w:rFonts w:ascii="Times New Roman" w:hAnsi="Times New Roman"/>
                <w:b/>
                <w:sz w:val="22"/>
                <w:szCs w:val="22"/>
                <w:lang w:val="en-US"/>
              </w:rPr>
            </w:pPr>
            <w:r w:rsidRPr="00072EF8">
              <w:rPr>
                <w:rFonts w:ascii="Times New Roman" w:hAnsi="Times New Roman"/>
                <w:b/>
                <w:sz w:val="22"/>
                <w:szCs w:val="22"/>
                <w:lang w:val="en-US"/>
              </w:rPr>
              <w:t>Weight</w:t>
            </w:r>
          </w:p>
        </w:tc>
      </w:tr>
      <w:tr w:rsidR="00AA005A" w:rsidRPr="00781463" w14:paraId="6F0D8509" w14:textId="77777777" w:rsidTr="00073446">
        <w:tc>
          <w:tcPr>
            <w:tcW w:w="8947" w:type="dxa"/>
          </w:tcPr>
          <w:p w14:paraId="1B282B30" w14:textId="77777777" w:rsidR="00AA005A" w:rsidRPr="00072EF8" w:rsidRDefault="00AA005A" w:rsidP="00073446">
            <w:pPr>
              <w:rPr>
                <w:rFonts w:ascii="Times New Roman" w:hAnsi="Times New Roman"/>
                <w:sz w:val="22"/>
                <w:szCs w:val="22"/>
                <w:lang w:val="en-US"/>
              </w:rPr>
            </w:pPr>
            <w:r w:rsidRPr="00072EF8">
              <w:rPr>
                <w:rFonts w:ascii="Times New Roman" w:hAnsi="Times New Roman"/>
                <w:sz w:val="22"/>
                <w:szCs w:val="22"/>
                <w:lang w:val="en-US"/>
              </w:rPr>
              <w:t>1985</w:t>
            </w:r>
            <w:r>
              <w:rPr>
                <w:rFonts w:ascii="Times New Roman" w:hAnsi="Times New Roman"/>
                <w:sz w:val="22"/>
                <w:szCs w:val="22"/>
                <w:lang w:val="en-US"/>
              </w:rPr>
              <w:t>-</w:t>
            </w:r>
            <w:r w:rsidRPr="00072EF8">
              <w:rPr>
                <w:rFonts w:ascii="Times New Roman" w:hAnsi="Times New Roman"/>
                <w:sz w:val="22"/>
                <w:szCs w:val="22"/>
                <w:lang w:val="en-US"/>
              </w:rPr>
              <w:t>Light indoor clothing. Measured to the nearest kg using a calibrated scale.</w:t>
            </w:r>
          </w:p>
        </w:tc>
      </w:tr>
      <w:tr w:rsidR="00AA005A" w:rsidRPr="00072EF8" w14:paraId="758B1608" w14:textId="77777777" w:rsidTr="00073446">
        <w:tc>
          <w:tcPr>
            <w:tcW w:w="8947" w:type="dxa"/>
          </w:tcPr>
          <w:p w14:paraId="74B597BD" w14:textId="77777777" w:rsidR="00AA005A" w:rsidRPr="00072EF8" w:rsidRDefault="00AA005A" w:rsidP="00073446">
            <w:pPr>
              <w:spacing w:before="60" w:after="60"/>
              <w:rPr>
                <w:rFonts w:ascii="Times New Roman" w:hAnsi="Times New Roman"/>
                <w:b/>
                <w:sz w:val="24"/>
                <w:lang w:val="en-US"/>
              </w:rPr>
            </w:pPr>
            <w:r w:rsidRPr="00072EF8">
              <w:rPr>
                <w:rFonts w:ascii="Times New Roman" w:hAnsi="Times New Roman"/>
                <w:b/>
                <w:sz w:val="24"/>
                <w:lang w:val="en-US"/>
              </w:rPr>
              <w:t>Waist</w:t>
            </w:r>
          </w:p>
        </w:tc>
      </w:tr>
      <w:tr w:rsidR="00AA005A" w:rsidRPr="00781463" w14:paraId="6E660F1B" w14:textId="77777777" w:rsidTr="00073446">
        <w:tc>
          <w:tcPr>
            <w:tcW w:w="8947" w:type="dxa"/>
          </w:tcPr>
          <w:p w14:paraId="73D93228" w14:textId="77777777" w:rsidR="00AA005A" w:rsidRPr="00072EF8" w:rsidRDefault="00AA005A" w:rsidP="00073446">
            <w:pPr>
              <w:rPr>
                <w:rFonts w:ascii="Times New Roman" w:hAnsi="Times New Roman"/>
                <w:sz w:val="22"/>
                <w:szCs w:val="22"/>
                <w:lang w:val="en-US"/>
              </w:rPr>
            </w:pPr>
            <w:r>
              <w:rPr>
                <w:rFonts w:ascii="Times New Roman" w:hAnsi="Times New Roman"/>
                <w:sz w:val="22"/>
                <w:szCs w:val="22"/>
                <w:lang w:val="en-US"/>
              </w:rPr>
              <w:t xml:space="preserve">From </w:t>
            </w:r>
            <w:r w:rsidRPr="00072EF8">
              <w:rPr>
                <w:rFonts w:ascii="Times New Roman" w:hAnsi="Times New Roman"/>
                <w:sz w:val="22"/>
                <w:szCs w:val="22"/>
                <w:lang w:val="en-US"/>
              </w:rPr>
              <w:t>2003</w:t>
            </w:r>
            <w:r>
              <w:rPr>
                <w:rFonts w:ascii="Times New Roman" w:hAnsi="Times New Roman"/>
                <w:sz w:val="22"/>
                <w:szCs w:val="22"/>
                <w:lang w:val="en-US"/>
              </w:rPr>
              <w:t>-</w:t>
            </w:r>
            <w:r w:rsidRPr="00072EF8">
              <w:rPr>
                <w:rFonts w:ascii="Times New Roman" w:hAnsi="Times New Roman"/>
                <w:sz w:val="22"/>
                <w:szCs w:val="22"/>
                <w:lang w:val="en-US"/>
              </w:rPr>
              <w:t xml:space="preserve">Measured with an inelastic tape, on the skin, to the nearest cm, in the midway between the lowest palpable rib and top of the iliac crest. The subject in a standing position and after a calm exhalation.  </w:t>
            </w:r>
          </w:p>
        </w:tc>
      </w:tr>
    </w:tbl>
    <w:p w14:paraId="5C5E7246" w14:textId="77777777" w:rsidR="00AA005A" w:rsidRDefault="00AA005A" w:rsidP="00AA005A">
      <w:pPr>
        <w:rPr>
          <w:lang w:val="en-US"/>
        </w:rPr>
      </w:pPr>
    </w:p>
    <w:p w14:paraId="2E52BDD3" w14:textId="77777777" w:rsidR="00AA005A" w:rsidRPr="00B7109E" w:rsidRDefault="00AA005A" w:rsidP="00AA005A">
      <w:pPr>
        <w:rPr>
          <w:rFonts w:ascii="Times New Roman" w:hAnsi="Times New Roman"/>
          <w:b/>
          <w:sz w:val="24"/>
          <w:szCs w:val="24"/>
          <w:lang w:val="en-US"/>
        </w:rPr>
      </w:pPr>
    </w:p>
    <w:p w14:paraId="37490BB0" w14:textId="77777777" w:rsidR="00AA005A" w:rsidRPr="00E3603E" w:rsidRDefault="00AA005A" w:rsidP="00AA005A">
      <w:pPr>
        <w:rPr>
          <w:rFonts w:ascii="Times New Roman" w:hAnsi="Times New Roman"/>
          <w:sz w:val="24"/>
          <w:szCs w:val="24"/>
        </w:rPr>
      </w:pPr>
      <w:proofErr w:type="spellStart"/>
      <w:r w:rsidRPr="00E3603E">
        <w:rPr>
          <w:rFonts w:ascii="Times New Roman" w:hAnsi="Times New Roman"/>
          <w:b/>
          <w:sz w:val="24"/>
          <w:szCs w:val="24"/>
        </w:rPr>
        <w:t>References</w:t>
      </w:r>
      <w:proofErr w:type="spellEnd"/>
      <w:r w:rsidRPr="00E3603E">
        <w:rPr>
          <w:rFonts w:ascii="Times New Roman" w:hAnsi="Times New Roman"/>
          <w:sz w:val="24"/>
          <w:szCs w:val="24"/>
        </w:rPr>
        <w:t>, Västerbotten Intervention Program (VIP)</w:t>
      </w:r>
    </w:p>
    <w:p w14:paraId="08523615" w14:textId="77777777" w:rsidR="00AA005A" w:rsidRPr="00E3603E" w:rsidRDefault="00AA005A" w:rsidP="00AA005A">
      <w:pPr>
        <w:rPr>
          <w:rFonts w:ascii="Times New Roman" w:hAnsi="Times New Roman"/>
          <w:b/>
          <w:sz w:val="24"/>
          <w:szCs w:val="24"/>
        </w:rPr>
      </w:pPr>
    </w:p>
    <w:p w14:paraId="54F1809F" w14:textId="77777777" w:rsidR="00AA005A" w:rsidRPr="00E3603E" w:rsidRDefault="00AA005A" w:rsidP="00AA005A">
      <w:pPr>
        <w:spacing w:after="60"/>
        <w:rPr>
          <w:rFonts w:ascii="Times New Roman" w:hAnsi="Times New Roman"/>
          <w:sz w:val="22"/>
          <w:szCs w:val="22"/>
          <w:lang w:val="en-US"/>
        </w:rPr>
      </w:pPr>
      <w:r w:rsidRPr="00E3603E">
        <w:rPr>
          <w:rFonts w:ascii="Times New Roman" w:hAnsi="Times New Roman"/>
          <w:sz w:val="22"/>
          <w:szCs w:val="22"/>
          <w:lang w:val="en-US"/>
        </w:rPr>
        <w:t xml:space="preserve">1. Norberg M, Wall S, Boman K, Weinehall L. The </w:t>
      </w:r>
      <w:proofErr w:type="spellStart"/>
      <w:r w:rsidRPr="00E3603E">
        <w:rPr>
          <w:rFonts w:ascii="Times New Roman" w:hAnsi="Times New Roman"/>
          <w:sz w:val="22"/>
          <w:szCs w:val="22"/>
          <w:lang w:val="en-US"/>
        </w:rPr>
        <w:t>Vasterbotten</w:t>
      </w:r>
      <w:proofErr w:type="spellEnd"/>
      <w:r w:rsidRPr="00E3603E">
        <w:rPr>
          <w:rFonts w:ascii="Times New Roman" w:hAnsi="Times New Roman"/>
          <w:sz w:val="22"/>
          <w:szCs w:val="22"/>
          <w:lang w:val="en-US"/>
        </w:rPr>
        <w:t xml:space="preserve"> Intervention </w:t>
      </w:r>
      <w:proofErr w:type="spellStart"/>
      <w:r w:rsidRPr="00E3603E">
        <w:rPr>
          <w:rFonts w:ascii="Times New Roman" w:hAnsi="Times New Roman"/>
          <w:sz w:val="22"/>
          <w:szCs w:val="22"/>
          <w:lang w:val="en-US"/>
        </w:rPr>
        <w:t>Programme</w:t>
      </w:r>
      <w:proofErr w:type="spellEnd"/>
      <w:r w:rsidRPr="00E3603E">
        <w:rPr>
          <w:rFonts w:ascii="Times New Roman" w:hAnsi="Times New Roman"/>
          <w:sz w:val="22"/>
          <w:szCs w:val="22"/>
          <w:lang w:val="en-US"/>
        </w:rPr>
        <w:t>: background, design and implications. Glob Health Action. 2010;3.</w:t>
      </w:r>
    </w:p>
    <w:p w14:paraId="4FE0280E" w14:textId="77777777" w:rsidR="00AA005A" w:rsidRPr="00E3603E" w:rsidRDefault="00AA005A" w:rsidP="00AA005A">
      <w:pPr>
        <w:spacing w:after="60"/>
        <w:rPr>
          <w:rFonts w:ascii="Times New Roman" w:hAnsi="Times New Roman"/>
          <w:sz w:val="22"/>
          <w:szCs w:val="22"/>
          <w:lang w:val="en-US"/>
        </w:rPr>
      </w:pPr>
      <w:r w:rsidRPr="00E3603E">
        <w:rPr>
          <w:rFonts w:ascii="Times New Roman" w:hAnsi="Times New Roman"/>
          <w:sz w:val="22"/>
          <w:szCs w:val="22"/>
          <w:lang w:val="en-US"/>
        </w:rPr>
        <w:t>2. World Health Organization: Definition, Diagnosis and Classification of Diabetes Mellitus and its Complications: Report of a WHO Consultation. Part 1: Diagnosis and Classification of Diabetes Mellitus. Geneva, World Health Org., 1999.</w:t>
      </w:r>
    </w:p>
    <w:p w14:paraId="0E743E1F" w14:textId="77777777" w:rsidR="00AA005A" w:rsidRPr="00E3603E" w:rsidRDefault="00AA005A">
      <w:pPr>
        <w:rPr>
          <w:rFonts w:ascii="Times New Roman" w:hAnsi="Times New Roman"/>
          <w:b/>
          <w:sz w:val="24"/>
          <w:szCs w:val="24"/>
          <w:lang w:val="en-US"/>
        </w:rPr>
      </w:pPr>
      <w:r w:rsidRPr="00E3603E">
        <w:rPr>
          <w:rFonts w:ascii="Times New Roman" w:hAnsi="Times New Roman"/>
          <w:b/>
          <w:sz w:val="24"/>
          <w:szCs w:val="24"/>
          <w:lang w:val="en-US"/>
        </w:rPr>
        <w:br w:type="page"/>
      </w:r>
    </w:p>
    <w:p w14:paraId="5B179AC3" w14:textId="630D409A" w:rsidR="000A6100" w:rsidRPr="00526F70" w:rsidRDefault="00B16C13" w:rsidP="00526F70">
      <w:pPr>
        <w:spacing w:after="120"/>
        <w:rPr>
          <w:rFonts w:ascii="Times New Roman" w:hAnsi="Times New Roman"/>
          <w:b/>
          <w:sz w:val="24"/>
          <w:szCs w:val="24"/>
          <w:lang w:val="en-GB"/>
        </w:rPr>
      </w:pPr>
      <w:r w:rsidRPr="00B16C13">
        <w:rPr>
          <w:rFonts w:ascii="Times New Roman" w:hAnsi="Times New Roman"/>
          <w:b/>
          <w:sz w:val="24"/>
          <w:szCs w:val="24"/>
          <w:lang w:val="en-GB"/>
        </w:rPr>
        <w:lastRenderedPageBreak/>
        <w:t xml:space="preserve">MONICA, </w:t>
      </w:r>
      <w:r w:rsidR="00F84E65">
        <w:rPr>
          <w:rFonts w:ascii="Times New Roman" w:hAnsi="Times New Roman"/>
          <w:b/>
          <w:sz w:val="24"/>
          <w:szCs w:val="24"/>
          <w:lang w:val="en-GB"/>
        </w:rPr>
        <w:t>M</w:t>
      </w:r>
      <w:r w:rsidR="00F84E65" w:rsidRPr="00B16C13">
        <w:rPr>
          <w:rFonts w:ascii="Times New Roman" w:hAnsi="Times New Roman"/>
          <w:b/>
          <w:sz w:val="24"/>
          <w:szCs w:val="24"/>
          <w:lang w:val="en-GB"/>
        </w:rPr>
        <w:t xml:space="preserve">ethods </w:t>
      </w:r>
      <w:r w:rsidRPr="00B16C13">
        <w:rPr>
          <w:rFonts w:ascii="Times New Roman" w:hAnsi="Times New Roman"/>
          <w:b/>
          <w:sz w:val="24"/>
          <w:szCs w:val="24"/>
          <w:lang w:val="en-GB"/>
        </w:rPr>
        <w:t>for CVD risk factors</w:t>
      </w:r>
    </w:p>
    <w:tbl>
      <w:tblPr>
        <w:tblStyle w:val="Tabellrutnt"/>
        <w:tblW w:w="8947" w:type="dxa"/>
        <w:tblLook w:val="04A0" w:firstRow="1" w:lastRow="0" w:firstColumn="1" w:lastColumn="0" w:noHBand="0" w:noVBand="1"/>
      </w:tblPr>
      <w:tblGrid>
        <w:gridCol w:w="8947"/>
      </w:tblGrid>
      <w:tr w:rsidR="00B16C13" w:rsidRPr="00B16C13" w14:paraId="0FB46021" w14:textId="77777777" w:rsidTr="00B16C13">
        <w:tc>
          <w:tcPr>
            <w:tcW w:w="8947" w:type="dxa"/>
          </w:tcPr>
          <w:p w14:paraId="3399007C" w14:textId="77777777" w:rsidR="00B16C13" w:rsidRPr="000A6100" w:rsidRDefault="00B16C13" w:rsidP="00526F70">
            <w:pPr>
              <w:spacing w:before="60" w:after="60"/>
              <w:rPr>
                <w:rFonts w:ascii="Times New Roman" w:hAnsi="Times New Roman"/>
                <w:b/>
                <w:sz w:val="22"/>
                <w:szCs w:val="22"/>
                <w:lang w:val="en-GB"/>
              </w:rPr>
            </w:pPr>
            <w:r w:rsidRPr="000A6100">
              <w:rPr>
                <w:rFonts w:ascii="Times New Roman" w:hAnsi="Times New Roman"/>
                <w:b/>
                <w:sz w:val="22"/>
                <w:szCs w:val="22"/>
                <w:lang w:val="en-GB"/>
              </w:rPr>
              <w:t xml:space="preserve">Cohort </w:t>
            </w:r>
            <w:r w:rsidRPr="000A6100">
              <w:rPr>
                <w:rFonts w:ascii="Times New Roman" w:hAnsi="Times New Roman"/>
                <w:b/>
                <w:sz w:val="22"/>
                <w:szCs w:val="22"/>
                <w:lang w:val="en-GB"/>
              </w:rPr>
              <w:fldChar w:fldCharType="begin">
                <w:fldData xml:space="preserve">PEVuZE5vdGU+PENpdGU+PEF1dGhvcj5Fcmlrc3NvbjwvQXV0aG9yPjxZZWFyPjIwMTE8L1llYXI+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</w:fldData>
              </w:fldChar>
            </w:r>
            <w:r w:rsidRPr="000A6100">
              <w:rPr>
                <w:rFonts w:ascii="Times New Roman" w:hAnsi="Times New Roman"/>
                <w:b/>
                <w:sz w:val="22"/>
                <w:szCs w:val="22"/>
                <w:lang w:val="en-GB"/>
              </w:rPr>
              <w:instrText xml:space="preserve"> ADDIN EN.CITE </w:instrText>
            </w:r>
            <w:r w:rsidRPr="000A6100">
              <w:rPr>
                <w:rFonts w:ascii="Times New Roman" w:hAnsi="Times New Roman"/>
                <w:b/>
                <w:sz w:val="22"/>
                <w:szCs w:val="22"/>
                <w:lang w:val="en-GB"/>
              </w:rPr>
              <w:fldChar w:fldCharType="begin">
                <w:fldData xml:space="preserve">PEVuZE5vdGU+PENpdGU+PEF1dGhvcj5Fcmlrc3NvbjwvQXV0aG9yPjxZZWFyPjIwMTE8L1llYXI+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</w:fldData>
              </w:fldChar>
            </w:r>
            <w:r w:rsidRPr="000A6100">
              <w:rPr>
                <w:rFonts w:ascii="Times New Roman" w:hAnsi="Times New Roman"/>
                <w:b/>
                <w:sz w:val="22"/>
                <w:szCs w:val="22"/>
                <w:lang w:val="en-GB"/>
              </w:rPr>
              <w:instrText xml:space="preserve"> ADDIN EN.CITE.DATA </w:instrText>
            </w:r>
            <w:r w:rsidRPr="000A6100">
              <w:rPr>
                <w:rFonts w:ascii="Times New Roman" w:hAnsi="Times New Roman"/>
                <w:b/>
                <w:sz w:val="22"/>
                <w:szCs w:val="22"/>
                <w:lang w:val="en-GB"/>
              </w:rPr>
            </w:r>
            <w:r w:rsidRPr="000A6100">
              <w:rPr>
                <w:rFonts w:ascii="Times New Roman" w:hAnsi="Times New Roman"/>
                <w:b/>
                <w:sz w:val="22"/>
                <w:szCs w:val="22"/>
                <w:lang w:val="en-GB"/>
              </w:rPr>
              <w:fldChar w:fldCharType="end"/>
            </w:r>
            <w:r w:rsidRPr="000A6100">
              <w:rPr>
                <w:rFonts w:ascii="Times New Roman" w:hAnsi="Times New Roman"/>
                <w:b/>
                <w:sz w:val="22"/>
                <w:szCs w:val="22"/>
                <w:lang w:val="en-GB"/>
              </w:rPr>
            </w:r>
            <w:r w:rsidRPr="000A6100">
              <w:rPr>
                <w:rFonts w:ascii="Times New Roman" w:hAnsi="Times New Roman"/>
                <w:b/>
                <w:sz w:val="22"/>
                <w:szCs w:val="22"/>
                <w:lang w:val="en-GB"/>
              </w:rPr>
              <w:fldChar w:fldCharType="separate"/>
            </w:r>
            <w:r w:rsidRPr="000A6100">
              <w:rPr>
                <w:rFonts w:ascii="Times New Roman" w:hAnsi="Times New Roman"/>
                <w:b/>
                <w:noProof/>
                <w:sz w:val="22"/>
                <w:szCs w:val="22"/>
                <w:lang w:val="en-GB"/>
              </w:rPr>
              <w:t>(1, 2)</w:t>
            </w:r>
            <w:r w:rsidRPr="000A6100">
              <w:rPr>
                <w:rFonts w:ascii="Times New Roman" w:hAnsi="Times New Roman"/>
                <w:b/>
                <w:sz w:val="22"/>
                <w:szCs w:val="22"/>
                <w:lang w:val="en-GB"/>
              </w:rPr>
              <w:fldChar w:fldCharType="end"/>
            </w:r>
          </w:p>
        </w:tc>
      </w:tr>
      <w:tr w:rsidR="00B16C13" w:rsidRPr="00781463" w14:paraId="1AB40617" w14:textId="77777777" w:rsidTr="00B16C13">
        <w:tc>
          <w:tcPr>
            <w:tcW w:w="8947" w:type="dxa"/>
          </w:tcPr>
          <w:p w14:paraId="15D8859E" w14:textId="77777777" w:rsidR="00B16C13" w:rsidRPr="000A6100" w:rsidRDefault="00B16C13" w:rsidP="00776A0E">
            <w:pPr>
              <w:pStyle w:val="Normalwebb"/>
              <w:rPr>
                <w:color w:val="000000"/>
                <w:sz w:val="22"/>
                <w:szCs w:val="22"/>
                <w:lang w:val="en-GB"/>
              </w:rPr>
            </w:pPr>
            <w:r w:rsidRPr="000A6100">
              <w:rPr>
                <w:color w:val="000000"/>
                <w:sz w:val="22"/>
                <w:szCs w:val="22"/>
                <w:lang w:val="en-GB"/>
              </w:rPr>
              <w:t xml:space="preserve">Participants were randomly assigned examination in the morning or after lunch and hence the fasting period was at least 8 hours or at least 4 hours, respectively. </w:t>
            </w:r>
          </w:p>
          <w:p w14:paraId="2E8AB7A5" w14:textId="77777777" w:rsidR="00B16C13" w:rsidRPr="000A6100" w:rsidRDefault="00B16C13" w:rsidP="00776A0E">
            <w:pPr>
              <w:pStyle w:val="Normalwebb"/>
              <w:rPr>
                <w:sz w:val="22"/>
                <w:szCs w:val="22"/>
                <w:lang w:val="en-GB"/>
              </w:rPr>
            </w:pPr>
            <w:r w:rsidRPr="000A6100">
              <w:rPr>
                <w:color w:val="000000"/>
                <w:sz w:val="22"/>
                <w:szCs w:val="22"/>
                <w:lang w:val="en-GB"/>
              </w:rPr>
              <w:t>In practice, this implies an overnight fast</w:t>
            </w:r>
            <w:r w:rsidRPr="000A6100">
              <w:rPr>
                <w:sz w:val="22"/>
                <w:szCs w:val="22"/>
                <w:lang w:val="en-GB"/>
              </w:rPr>
              <w:t xml:space="preserve"> for those examined in the morning (approximately 60% of all participants).</w:t>
            </w:r>
          </w:p>
        </w:tc>
      </w:tr>
      <w:tr w:rsidR="00B16C13" w:rsidRPr="00B16C13" w14:paraId="336DD497" w14:textId="77777777" w:rsidTr="00B16C13">
        <w:tc>
          <w:tcPr>
            <w:tcW w:w="8947" w:type="dxa"/>
          </w:tcPr>
          <w:p w14:paraId="075A6F55" w14:textId="77777777" w:rsidR="00B16C13" w:rsidRPr="000A6100" w:rsidRDefault="00B16C13" w:rsidP="00776A0E">
            <w:pPr>
              <w:spacing w:before="60"/>
              <w:rPr>
                <w:rFonts w:ascii="Times New Roman" w:hAnsi="Times New Roman"/>
                <w:b/>
                <w:sz w:val="22"/>
                <w:szCs w:val="22"/>
                <w:lang w:val="en-GB"/>
              </w:rPr>
            </w:pPr>
            <w:r w:rsidRPr="000A6100">
              <w:rPr>
                <w:rFonts w:ascii="Times New Roman" w:hAnsi="Times New Roman"/>
                <w:b/>
                <w:sz w:val="22"/>
                <w:szCs w:val="22"/>
                <w:lang w:val="en-GB"/>
              </w:rPr>
              <w:t>Blood pressure</w:t>
            </w:r>
          </w:p>
        </w:tc>
      </w:tr>
      <w:tr w:rsidR="00B16C13" w:rsidRPr="00781463" w14:paraId="56823303" w14:textId="77777777" w:rsidTr="00B16C13">
        <w:tc>
          <w:tcPr>
            <w:tcW w:w="8947" w:type="dxa"/>
          </w:tcPr>
          <w:p w14:paraId="17816DFD" w14:textId="77777777" w:rsidR="00B16C13" w:rsidRPr="000A6100" w:rsidRDefault="00B16C13" w:rsidP="00776A0E">
            <w:pPr>
              <w:autoSpaceDE w:val="0"/>
              <w:autoSpaceDN w:val="0"/>
              <w:adjustRightInd w:val="0"/>
              <w:rPr>
                <w:rFonts w:ascii="Times New Roman" w:hAnsi="Times New Roman"/>
                <w:sz w:val="22"/>
                <w:szCs w:val="22"/>
                <w:lang w:val="en-GB"/>
              </w:rPr>
            </w:pPr>
            <w:r w:rsidRPr="000A6100">
              <w:rPr>
                <w:rFonts w:ascii="Times New Roman" w:hAnsi="Times New Roman"/>
                <w:sz w:val="22"/>
                <w:szCs w:val="22"/>
                <w:lang w:val="en-GB"/>
              </w:rPr>
              <w:t>In the surveys 1986 to 2004, blood pressure was measured twice in the sitting position, after a 5-min rest, using the Hawksley random-zero sphygmomanometer, and the mean value was recorded.</w:t>
            </w:r>
          </w:p>
          <w:p w14:paraId="5B65412D" w14:textId="77777777" w:rsidR="00B16C13" w:rsidRPr="000A6100" w:rsidRDefault="00B16C13" w:rsidP="00776A0E">
            <w:pPr>
              <w:autoSpaceDE w:val="0"/>
              <w:autoSpaceDN w:val="0"/>
              <w:adjustRightInd w:val="0"/>
              <w:rPr>
                <w:rFonts w:ascii="Times New Roman" w:hAnsi="Times New Roman"/>
                <w:sz w:val="22"/>
                <w:szCs w:val="22"/>
                <w:lang w:val="en-GB"/>
              </w:rPr>
            </w:pPr>
            <w:r w:rsidRPr="000A6100">
              <w:rPr>
                <w:rFonts w:ascii="Times New Roman" w:hAnsi="Times New Roman"/>
                <w:sz w:val="22"/>
                <w:szCs w:val="22"/>
                <w:lang w:val="en-GB"/>
              </w:rPr>
              <w:t xml:space="preserve">From 2009 onwards, the Omron M7 monitor was used. Hypertension was defined as mean systolic blood pressure </w:t>
            </w:r>
            <w:r w:rsidR="005F45A2">
              <w:rPr>
                <w:rFonts w:ascii="Times New Roman" w:hAnsi="Times New Roman"/>
                <w:sz w:val="22"/>
                <w:szCs w:val="22"/>
                <w:lang w:val="en-GB"/>
              </w:rPr>
              <w:t>≥</w:t>
            </w:r>
            <w:r w:rsidRPr="000A6100">
              <w:rPr>
                <w:rFonts w:ascii="Times New Roman" w:hAnsi="Times New Roman"/>
                <w:sz w:val="22"/>
                <w:szCs w:val="22"/>
                <w:lang w:val="en-GB"/>
              </w:rPr>
              <w:t xml:space="preserve">140 mmHg and⁄ or mean diastolic blood pressure </w:t>
            </w:r>
            <w:r w:rsidR="005F45A2">
              <w:rPr>
                <w:rFonts w:ascii="Times New Roman" w:hAnsi="Times New Roman"/>
                <w:sz w:val="22"/>
                <w:szCs w:val="22"/>
                <w:lang w:val="en-GB"/>
              </w:rPr>
              <w:t>≥</w:t>
            </w:r>
            <w:r w:rsidRPr="000A6100">
              <w:rPr>
                <w:rFonts w:ascii="Times New Roman" w:hAnsi="Times New Roman"/>
                <w:sz w:val="22"/>
                <w:szCs w:val="22"/>
                <w:lang w:val="en-GB"/>
              </w:rPr>
              <w:t>90 mmHg, and⁄ or treatment with antihypertensive medication during the 2 weeks before the survey.</w:t>
            </w:r>
            <w:r w:rsidR="00AB34A5">
              <w:rPr>
                <w:rFonts w:ascii="Times New Roman" w:hAnsi="Times New Roman"/>
                <w:sz w:val="22"/>
                <w:szCs w:val="22"/>
                <w:lang w:val="en-GB"/>
              </w:rPr>
              <w:t xml:space="preserve"> In 2009, blood pressure was measured with both methods in a subsample</w:t>
            </w:r>
            <w:r w:rsidR="00AD7351">
              <w:rPr>
                <w:rFonts w:ascii="Times New Roman" w:hAnsi="Times New Roman"/>
                <w:sz w:val="22"/>
                <w:szCs w:val="22"/>
                <w:lang w:val="en-GB"/>
              </w:rPr>
              <w:t xml:space="preserve"> </w:t>
            </w:r>
            <w:r w:rsidR="00AD7351">
              <w:rPr>
                <w:rFonts w:ascii="Times New Roman" w:hAnsi="Times New Roman"/>
                <w:sz w:val="22"/>
                <w:szCs w:val="22"/>
                <w:lang w:val="en-GB"/>
              </w:rPr>
              <w:fldChar w:fldCharType="begin"/>
            </w:r>
            <w:r w:rsidR="00AD7351">
              <w:rPr>
                <w:rFonts w:ascii="Times New Roman" w:hAnsi="Times New Roman"/>
                <w:sz w:val="22"/>
                <w:szCs w:val="22"/>
                <w:lang w:val="en-GB"/>
              </w:rPr>
              <w:instrText xml:space="preserve"> ADDIN EN.CITE &lt;EndNote&gt;&lt;Cite&gt;&lt;Author&gt;Eriksson&lt;/Author&gt;&lt;Year&gt;2012&lt;/Year&gt;&lt;RecNum&gt;3273&lt;/RecNum&gt;&lt;DisplayText&gt;(3)&lt;/DisplayText&gt;&lt;record&gt;&lt;rec-number&gt;3273&lt;/rec-number&gt;&lt;foreign-keys&gt;&lt;key app="EN" db-id="ae5zewtv3vsexke9ewcvts9k2farx2raxr5t" timestamp="1554369247"&gt;3273&lt;/key&gt;&lt;/foreign-keys&gt;&lt;ref-type name="Journal Article"&gt;17&lt;/ref-type&gt;&lt;contributors&gt;&lt;authors&gt;&lt;author&gt;Eriksson, M.&lt;/author&gt;&lt;author&gt;Carlberg, B.&lt;/author&gt;&lt;author&gt;Jansson, J. H.&lt;/author&gt;&lt;/authors&gt;&lt;/contributors&gt;&lt;auth-address&gt;Department of Statistics, Umea School of Business and Economics Umea University, Umea, Sweden. marie.eriksson@stat.umu.se&lt;/auth-address&gt;&lt;titles&gt;&lt;title&gt;Comparison of blood pressure measurements between an automated oscillometric device and a Hawksley random-zero sphygmomanometer in the northern Sweden MONICA study&lt;/title&gt;&lt;secondary-title&gt;Blood Press Monit&lt;/secondary-title&gt;&lt;/titles&gt;&lt;periodical&gt;&lt;full-title&gt;Blood Press Monit&lt;/full-title&gt;&lt;/periodical&gt;&lt;pages&gt;164-70&lt;/pages&gt;&lt;volume&gt;17&lt;/volume&gt;&lt;number&gt;4&lt;/number&gt;&lt;edition&gt;2012/07/12&lt;/edition&gt;&lt;keywords&gt;&lt;keyword&gt;Adult&lt;/keyword&gt;&lt;keyword&gt;Aged&lt;/keyword&gt;&lt;keyword&gt;*Blood Pressure&lt;/keyword&gt;&lt;keyword&gt;Blood Pressure Determination/*instrumentation&lt;/keyword&gt;&lt;keyword&gt;Female&lt;/keyword&gt;&lt;keyword&gt;Humans&lt;/keyword&gt;&lt;keyword&gt;Hypertension/diagnosis&lt;/keyword&gt;&lt;keyword&gt;Linear Models&lt;/keyword&gt;&lt;keyword&gt;Male&lt;/keyword&gt;&lt;keyword&gt;Middle Aged&lt;/keyword&gt;&lt;keyword&gt;Oscillometry/*instrumentation&lt;/keyword&gt;&lt;keyword&gt;*Sphygmomanometers&lt;/keyword&gt;&lt;keyword&gt;Sweden&lt;/keyword&gt;&lt;/keywords&gt;&lt;dates&gt;&lt;year&gt;2012&lt;/year&gt;&lt;pub-dates&gt;&lt;date&gt;Aug&lt;/date&gt;&lt;/pub-dates&gt;&lt;/dates&gt;&lt;isbn&gt;1473-5725 (Electronic)&amp;#xD;1359-5237 (Linking)&lt;/isbn&gt;&lt;accession-num&gt;22781634&lt;/accession-num&gt;&lt;urls&gt;&lt;related-urls&gt;&lt;url&gt;https://www.ncbi.nlm.nih.gov/pubmed/22781634&lt;/url&gt;&lt;/related-urls&gt;&lt;/urls&gt;&lt;electronic-resource-num&gt;10.1097/MBP.0b013e328356ef58&lt;/electronic-resource-num&gt;&lt;/record&gt;&lt;/Cite&gt;&lt;/EndNote&gt;</w:instrText>
            </w:r>
            <w:r w:rsidR="00AD7351">
              <w:rPr>
                <w:rFonts w:ascii="Times New Roman" w:hAnsi="Times New Roman"/>
                <w:sz w:val="22"/>
                <w:szCs w:val="22"/>
                <w:lang w:val="en-GB"/>
              </w:rPr>
              <w:fldChar w:fldCharType="separate"/>
            </w:r>
            <w:r w:rsidR="00AD7351">
              <w:rPr>
                <w:rFonts w:ascii="Times New Roman" w:hAnsi="Times New Roman"/>
                <w:noProof/>
                <w:sz w:val="22"/>
                <w:szCs w:val="22"/>
                <w:lang w:val="en-GB"/>
              </w:rPr>
              <w:t>(3)</w:t>
            </w:r>
            <w:r w:rsidR="00AD7351">
              <w:rPr>
                <w:rFonts w:ascii="Times New Roman" w:hAnsi="Times New Roman"/>
                <w:sz w:val="22"/>
                <w:szCs w:val="22"/>
                <w:lang w:val="en-GB"/>
              </w:rPr>
              <w:fldChar w:fldCharType="end"/>
            </w:r>
            <w:r w:rsidR="00AB34A5">
              <w:rPr>
                <w:rFonts w:ascii="Times New Roman" w:hAnsi="Times New Roman"/>
                <w:sz w:val="22"/>
                <w:szCs w:val="22"/>
                <w:lang w:val="en-GB"/>
              </w:rPr>
              <w:t>.</w:t>
            </w:r>
          </w:p>
        </w:tc>
      </w:tr>
      <w:tr w:rsidR="000A6100" w14:paraId="042AC0BC" w14:textId="77777777" w:rsidTr="00B16C13">
        <w:tc>
          <w:tcPr>
            <w:tcW w:w="8947" w:type="dxa"/>
          </w:tcPr>
          <w:p w14:paraId="5BEBE7DC" w14:textId="77777777" w:rsidR="000A6100" w:rsidRPr="000A6100" w:rsidRDefault="000A6100" w:rsidP="00776A0E">
            <w:pPr>
              <w:spacing w:before="60"/>
              <w:rPr>
                <w:rFonts w:ascii="Times New Roman" w:hAnsi="Times New Roman"/>
                <w:b/>
                <w:sz w:val="22"/>
                <w:szCs w:val="22"/>
                <w:lang w:val="en-GB"/>
              </w:rPr>
            </w:pPr>
            <w:r w:rsidRPr="000A6100">
              <w:rPr>
                <w:rFonts w:ascii="Times New Roman" w:hAnsi="Times New Roman"/>
                <w:b/>
                <w:sz w:val="22"/>
                <w:szCs w:val="22"/>
                <w:lang w:val="en-GB"/>
              </w:rPr>
              <w:t>Blood-glucose</w:t>
            </w:r>
          </w:p>
        </w:tc>
      </w:tr>
      <w:tr w:rsidR="000A6100" w:rsidRPr="00781463" w14:paraId="3600DE4E" w14:textId="77777777" w:rsidTr="00B16C13">
        <w:tc>
          <w:tcPr>
            <w:tcW w:w="8947" w:type="dxa"/>
          </w:tcPr>
          <w:p w14:paraId="7730AFA8" w14:textId="77777777" w:rsidR="000A6100" w:rsidRPr="000A6100" w:rsidRDefault="000A6100" w:rsidP="00776A0E">
            <w:pPr>
              <w:rPr>
                <w:rFonts w:ascii="Times New Roman" w:hAnsi="Times New Roman"/>
                <w:sz w:val="22"/>
                <w:szCs w:val="22"/>
                <w:lang w:val="en-GB"/>
              </w:rPr>
            </w:pPr>
            <w:r w:rsidRPr="000A6100">
              <w:rPr>
                <w:rFonts w:ascii="Times New Roman" w:hAnsi="Times New Roman"/>
                <w:sz w:val="22"/>
                <w:szCs w:val="22"/>
                <w:lang w:val="en-GB"/>
              </w:rPr>
              <w:t xml:space="preserve">An Oral Glucose Tolerance Test (OGTT) was performed according to WHO standards in those randomly assigned a morning examination time </w:t>
            </w:r>
            <w:r w:rsidRPr="000A6100">
              <w:rPr>
                <w:rFonts w:ascii="Times New Roman" w:hAnsi="Times New Roman"/>
                <w:sz w:val="22"/>
                <w:szCs w:val="22"/>
                <w:lang w:val="en-GB"/>
              </w:rPr>
              <w:fldChar w:fldCharType="begin"/>
            </w:r>
            <w:r w:rsidR="00AD7351">
              <w:rPr>
                <w:rFonts w:ascii="Times New Roman" w:hAnsi="Times New Roman"/>
                <w:sz w:val="22"/>
                <w:szCs w:val="22"/>
                <w:lang w:val="en-GB"/>
              </w:rPr>
              <w:instrText xml:space="preserve"> ADDIN EN.CITE &lt;EndNote&gt;&lt;Cite&gt;&lt;RecNum&gt;3265&lt;/RecNum&gt;&lt;DisplayText&gt;(4)&lt;/DisplayText&gt;&lt;record&gt;&lt;rec-number&gt;3265&lt;/rec-number&gt;&lt;foreign-keys&gt;&lt;key app="EN" db-id="ae5zewtv3vsexke9ewcvts9k2farx2raxr5t" timestamp="1553868941"&gt;3265&lt;/key&gt;&lt;/foreign-keys&gt;&lt;ref-type name="Journal Article"&gt;17&lt;/ref-type&gt;&lt;contributors&gt;&lt;/contributors&gt;&lt;titles&gt;&lt;title&gt;World Health Organization: Definition, Diagnosis and Classification of Diabetes Mellitus and its Complications: Report of a WHO Consultation. Geneva, World Health Org, 1999.&lt;/title&gt;&lt;/titles&gt;&lt;dates&gt;&lt;/dates&gt;&lt;urls&gt;&lt;/urls&gt;&lt;/record&gt;&lt;/Cite&gt;&lt;/EndNote&gt;</w:instrText>
            </w:r>
            <w:r w:rsidRPr="000A6100">
              <w:rPr>
                <w:rFonts w:ascii="Times New Roman" w:hAnsi="Times New Roman"/>
                <w:sz w:val="22"/>
                <w:szCs w:val="22"/>
                <w:lang w:val="en-GB"/>
              </w:rPr>
              <w:fldChar w:fldCharType="separate"/>
            </w:r>
            <w:r w:rsidR="00AD7351">
              <w:rPr>
                <w:rFonts w:ascii="Times New Roman" w:hAnsi="Times New Roman"/>
                <w:noProof/>
                <w:sz w:val="22"/>
                <w:szCs w:val="22"/>
                <w:lang w:val="en-GB"/>
              </w:rPr>
              <w:t>(4)</w:t>
            </w:r>
            <w:r w:rsidRPr="000A6100">
              <w:rPr>
                <w:rFonts w:ascii="Times New Roman" w:hAnsi="Times New Roman"/>
                <w:sz w:val="22"/>
                <w:szCs w:val="22"/>
                <w:lang w:val="en-GB"/>
              </w:rPr>
              <w:fldChar w:fldCharType="end"/>
            </w:r>
            <w:r w:rsidRPr="000A6100">
              <w:rPr>
                <w:rFonts w:ascii="Times New Roman" w:hAnsi="Times New Roman"/>
                <w:sz w:val="22"/>
                <w:szCs w:val="22"/>
                <w:lang w:val="en-GB"/>
              </w:rPr>
              <w:t>.</w:t>
            </w:r>
          </w:p>
          <w:p w14:paraId="21CFA530" w14:textId="77777777" w:rsidR="000A6100" w:rsidRPr="000A6100" w:rsidRDefault="000A6100" w:rsidP="00776A0E">
            <w:pPr>
              <w:autoSpaceDE w:val="0"/>
              <w:autoSpaceDN w:val="0"/>
              <w:adjustRightInd w:val="0"/>
              <w:rPr>
                <w:rFonts w:ascii="Times New Roman" w:hAnsi="Times New Roman"/>
                <w:sz w:val="22"/>
                <w:szCs w:val="22"/>
                <w:lang w:val="en-GB"/>
              </w:rPr>
            </w:pPr>
            <w:r w:rsidRPr="000A6100">
              <w:rPr>
                <w:rFonts w:ascii="Times New Roman" w:hAnsi="Times New Roman"/>
                <w:sz w:val="22"/>
                <w:szCs w:val="22"/>
                <w:lang w:val="en-GB"/>
              </w:rPr>
              <w:t xml:space="preserve">Venous plasma was used for glucose analysis and, until 1999, the hexokinase method (Boehringer Mannheim Automated analysis for BM/Hitachi system 717) was used in a single laboratory. Since 2004, a </w:t>
            </w:r>
            <w:proofErr w:type="spellStart"/>
            <w:r w:rsidRPr="000A6100">
              <w:rPr>
                <w:rFonts w:ascii="Times New Roman" w:hAnsi="Times New Roman"/>
                <w:sz w:val="22"/>
                <w:szCs w:val="22"/>
                <w:lang w:val="en-GB"/>
              </w:rPr>
              <w:t>Hemocue</w:t>
            </w:r>
            <w:proofErr w:type="spellEnd"/>
            <w:r w:rsidRPr="000A6100">
              <w:rPr>
                <w:rFonts w:ascii="Times New Roman" w:hAnsi="Times New Roman"/>
                <w:sz w:val="22"/>
                <w:szCs w:val="22"/>
                <w:lang w:val="en-GB"/>
              </w:rPr>
              <w:t xml:space="preserve"> </w:t>
            </w:r>
            <w:r w:rsidRPr="00AB34A5">
              <w:rPr>
                <w:rFonts w:ascii="Times New Roman" w:hAnsi="Times New Roman"/>
                <w:sz w:val="22"/>
                <w:szCs w:val="22"/>
                <w:lang w:val="en-GB"/>
              </w:rPr>
              <w:t>benchtop analyser (</w:t>
            </w:r>
            <w:r w:rsidRPr="00554D20">
              <w:rPr>
                <w:rFonts w:ascii="Times New Roman" w:hAnsi="Times New Roman"/>
                <w:sz w:val="22"/>
                <w:szCs w:val="22"/>
                <w:lang w:val="en-GB"/>
              </w:rPr>
              <w:t xml:space="preserve">Quest Diagnostics, </w:t>
            </w:r>
            <w:proofErr w:type="spellStart"/>
            <w:proofErr w:type="gramStart"/>
            <w:r w:rsidRPr="00554D20">
              <w:rPr>
                <w:rFonts w:ascii="Times New Roman" w:hAnsi="Times New Roman"/>
                <w:sz w:val="22"/>
                <w:szCs w:val="22"/>
                <w:lang w:val="en-GB"/>
              </w:rPr>
              <w:t>Madison,NJ</w:t>
            </w:r>
            <w:proofErr w:type="spellEnd"/>
            <w:proofErr w:type="gramEnd"/>
            <w:r w:rsidRPr="00554D20">
              <w:rPr>
                <w:rFonts w:ascii="Times New Roman" w:hAnsi="Times New Roman"/>
                <w:sz w:val="22"/>
                <w:szCs w:val="22"/>
                <w:lang w:val="en-GB"/>
              </w:rPr>
              <w:t>, USA</w:t>
            </w:r>
            <w:r w:rsidRPr="00AB34A5">
              <w:rPr>
                <w:rFonts w:ascii="Times New Roman" w:hAnsi="Times New Roman"/>
                <w:sz w:val="22"/>
                <w:szCs w:val="22"/>
                <w:lang w:val="en-GB"/>
              </w:rPr>
              <w:t>) was</w:t>
            </w:r>
            <w:r w:rsidRPr="000A6100">
              <w:rPr>
                <w:rFonts w:ascii="Times New Roman" w:hAnsi="Times New Roman"/>
                <w:sz w:val="22"/>
                <w:szCs w:val="22"/>
                <w:lang w:val="en-GB"/>
              </w:rPr>
              <w:t xml:space="preserve"> used. In 2004, a parallel analysis was undertaken in 195 oral glucose tolerance test samples using both the old Boehringer and the new </w:t>
            </w:r>
            <w:proofErr w:type="spellStart"/>
            <w:r w:rsidRPr="000A6100">
              <w:rPr>
                <w:rFonts w:ascii="Times New Roman" w:hAnsi="Times New Roman"/>
                <w:sz w:val="22"/>
                <w:szCs w:val="22"/>
                <w:lang w:val="en-GB"/>
              </w:rPr>
              <w:t>Hemocue</w:t>
            </w:r>
            <w:proofErr w:type="spellEnd"/>
            <w:r w:rsidRPr="000A6100">
              <w:rPr>
                <w:rFonts w:ascii="Times New Roman" w:hAnsi="Times New Roman"/>
                <w:sz w:val="22"/>
                <w:szCs w:val="22"/>
                <w:lang w:val="en-GB"/>
              </w:rPr>
              <w:t xml:space="preserve"> methods. The Pearson correlation coefficients for fasting plasma glucose and 2-h post-load plasma glucose for the two methods were 0.84 and 0.98, respectively (all P &lt; 0.0005). Linear regression-derived equations using glucose concentrations with the old method and the new method have been constructed </w:t>
            </w:r>
            <w:r w:rsidRPr="000A6100">
              <w:rPr>
                <w:rFonts w:ascii="Times New Roman" w:hAnsi="Times New Roman"/>
                <w:sz w:val="22"/>
                <w:szCs w:val="22"/>
                <w:lang w:val="en-GB"/>
              </w:rPr>
              <w:fldChar w:fldCharType="begin">
                <w:fldData xml:space="preserve">PEVuZE5vdGU+PENpdGU+PEF1dGhvcj5MaWxqYTwvQXV0aG9yPjxZZWFyPjIwMTM8L1llYXI+PFJl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=
</w:fldData>
              </w:fldChar>
            </w:r>
            <w:r w:rsidR="00AD7351">
              <w:rPr>
                <w:rFonts w:ascii="Times New Roman" w:hAnsi="Times New Roman"/>
                <w:sz w:val="22"/>
                <w:szCs w:val="22"/>
                <w:lang w:val="en-GB"/>
              </w:rPr>
              <w:instrText xml:space="preserve"> ADDIN EN.CITE </w:instrText>
            </w:r>
            <w:r w:rsidR="00AD7351">
              <w:rPr>
                <w:rFonts w:ascii="Times New Roman" w:hAnsi="Times New Roman"/>
                <w:sz w:val="22"/>
                <w:szCs w:val="22"/>
                <w:lang w:val="en-GB"/>
              </w:rPr>
              <w:fldChar w:fldCharType="begin">
                <w:fldData xml:space="preserve">PEVuZE5vdGU+PENpdGU+PEF1dGhvcj5MaWxqYTwvQXV0aG9yPjxZZWFyPjIwMTM8L1llYXI+PFJl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=
</w:fldData>
              </w:fldChar>
            </w:r>
            <w:r w:rsidR="00AD7351">
              <w:rPr>
                <w:rFonts w:ascii="Times New Roman" w:hAnsi="Times New Roman"/>
                <w:sz w:val="22"/>
                <w:szCs w:val="22"/>
                <w:lang w:val="en-GB"/>
              </w:rPr>
              <w:instrText xml:space="preserve"> ADDIN EN.CITE.DATA </w:instrText>
            </w:r>
            <w:r w:rsidR="00AD7351">
              <w:rPr>
                <w:rFonts w:ascii="Times New Roman" w:hAnsi="Times New Roman"/>
                <w:sz w:val="22"/>
                <w:szCs w:val="22"/>
                <w:lang w:val="en-GB"/>
              </w:rPr>
            </w:r>
            <w:r w:rsidR="00AD7351">
              <w:rPr>
                <w:rFonts w:ascii="Times New Roman" w:hAnsi="Times New Roman"/>
                <w:sz w:val="22"/>
                <w:szCs w:val="22"/>
                <w:lang w:val="en-GB"/>
              </w:rPr>
              <w:fldChar w:fldCharType="end"/>
            </w:r>
            <w:r w:rsidRPr="000A6100">
              <w:rPr>
                <w:rFonts w:ascii="Times New Roman" w:hAnsi="Times New Roman"/>
                <w:sz w:val="22"/>
                <w:szCs w:val="22"/>
                <w:lang w:val="en-GB"/>
              </w:rPr>
            </w:r>
            <w:r w:rsidRPr="000A6100">
              <w:rPr>
                <w:rFonts w:ascii="Times New Roman" w:hAnsi="Times New Roman"/>
                <w:sz w:val="22"/>
                <w:szCs w:val="22"/>
                <w:lang w:val="en-GB"/>
              </w:rPr>
              <w:fldChar w:fldCharType="separate"/>
            </w:r>
            <w:r w:rsidR="00AD7351">
              <w:rPr>
                <w:rFonts w:ascii="Times New Roman" w:hAnsi="Times New Roman"/>
                <w:noProof/>
                <w:sz w:val="22"/>
                <w:szCs w:val="22"/>
                <w:lang w:val="en-GB"/>
              </w:rPr>
              <w:t>(5)</w:t>
            </w:r>
            <w:r w:rsidRPr="000A6100">
              <w:rPr>
                <w:rFonts w:ascii="Times New Roman" w:hAnsi="Times New Roman"/>
                <w:sz w:val="22"/>
                <w:szCs w:val="22"/>
                <w:lang w:val="en-GB"/>
              </w:rPr>
              <w:fldChar w:fldCharType="end"/>
            </w:r>
            <w:r w:rsidRPr="000A6100">
              <w:rPr>
                <w:rFonts w:ascii="Times New Roman" w:hAnsi="Times New Roman"/>
                <w:sz w:val="22"/>
                <w:szCs w:val="22"/>
                <w:lang w:val="en-GB"/>
              </w:rPr>
              <w:t xml:space="preserve">. </w:t>
            </w:r>
          </w:p>
        </w:tc>
      </w:tr>
      <w:tr w:rsidR="000A6100" w:rsidRPr="00616510" w14:paraId="44CE975B" w14:textId="77777777" w:rsidTr="00B16C13">
        <w:tc>
          <w:tcPr>
            <w:tcW w:w="8947" w:type="dxa"/>
          </w:tcPr>
          <w:p w14:paraId="5A5D3532" w14:textId="5BD5F3F1" w:rsidR="000A6100" w:rsidRPr="000A6100" w:rsidRDefault="00A10179" w:rsidP="00776A0E">
            <w:pPr>
              <w:spacing w:before="60"/>
              <w:rPr>
                <w:rFonts w:ascii="Times New Roman" w:hAnsi="Times New Roman"/>
                <w:b/>
                <w:sz w:val="22"/>
                <w:szCs w:val="22"/>
                <w:lang w:val="en-GB"/>
              </w:rPr>
            </w:pPr>
            <w:r>
              <w:rPr>
                <w:rFonts w:ascii="Times New Roman" w:hAnsi="Times New Roman"/>
                <w:b/>
                <w:sz w:val="22"/>
                <w:szCs w:val="22"/>
                <w:lang w:val="en-GB"/>
              </w:rPr>
              <w:t>Plasma lipids</w:t>
            </w:r>
          </w:p>
        </w:tc>
      </w:tr>
      <w:tr w:rsidR="000A6100" w:rsidRPr="00781463" w14:paraId="15B25211" w14:textId="77777777" w:rsidTr="00B16C13">
        <w:tc>
          <w:tcPr>
            <w:tcW w:w="8947" w:type="dxa"/>
          </w:tcPr>
          <w:p w14:paraId="44914FE1" w14:textId="016211E2" w:rsidR="00FC2C6E" w:rsidRPr="00776A0E" w:rsidRDefault="000A6100" w:rsidP="00776A0E">
            <w:pPr>
              <w:autoSpaceDE w:val="0"/>
              <w:autoSpaceDN w:val="0"/>
              <w:adjustRightInd w:val="0"/>
              <w:rPr>
                <w:rFonts w:ascii="Times New Roman" w:hAnsi="Times New Roman"/>
                <w:color w:val="000000"/>
                <w:sz w:val="22"/>
                <w:szCs w:val="22"/>
                <w:highlight w:val="yellow"/>
                <w:lang w:val="en-GB"/>
              </w:rPr>
            </w:pPr>
            <w:bookmarkStart w:id="1" w:name="_Hlk34224751"/>
            <w:r w:rsidRPr="000A6100">
              <w:rPr>
                <w:rFonts w:ascii="Times New Roman" w:hAnsi="Times New Roman"/>
                <w:color w:val="000000"/>
                <w:sz w:val="22"/>
                <w:szCs w:val="22"/>
                <w:lang w:val="en-GB"/>
              </w:rPr>
              <w:t xml:space="preserve">All measurements of total cholesterol have been done at a central laboratory. Between 1986 and 1994, total cholesterol was determined by an enzymatic method (BM </w:t>
            </w:r>
            <w:proofErr w:type="spellStart"/>
            <w:r w:rsidRPr="000A6100">
              <w:rPr>
                <w:rFonts w:ascii="Times New Roman" w:hAnsi="Times New Roman"/>
                <w:color w:val="000000"/>
                <w:sz w:val="22"/>
                <w:szCs w:val="22"/>
                <w:lang w:val="en-GB"/>
              </w:rPr>
              <w:t>Monotest</w:t>
            </w:r>
            <w:proofErr w:type="spellEnd"/>
            <w:r w:rsidRPr="000A6100">
              <w:rPr>
                <w:rFonts w:ascii="Times New Roman" w:hAnsi="Times New Roman"/>
                <w:color w:val="000000"/>
                <w:sz w:val="22"/>
                <w:szCs w:val="22"/>
                <w:lang w:val="en-GB"/>
              </w:rPr>
              <w:t xml:space="preserve"> Cholesterol CHOD-PAP, Boehringer Mannheim, GmbH, Germany), and since 1999 a dry chemistry method was used (</w:t>
            </w:r>
            <w:proofErr w:type="spellStart"/>
            <w:r w:rsidRPr="000A6100">
              <w:rPr>
                <w:rFonts w:ascii="Times New Roman" w:hAnsi="Times New Roman"/>
                <w:color w:val="000000"/>
                <w:sz w:val="22"/>
                <w:szCs w:val="22"/>
                <w:lang w:val="en-GB"/>
              </w:rPr>
              <w:t>Vitros</w:t>
            </w:r>
            <w:proofErr w:type="spellEnd"/>
            <w:r w:rsidRPr="000A6100">
              <w:rPr>
                <w:rFonts w:ascii="Times New Roman" w:hAnsi="Times New Roman"/>
                <w:color w:val="000000"/>
                <w:sz w:val="22"/>
                <w:szCs w:val="22"/>
                <w:lang w:val="en-GB"/>
              </w:rPr>
              <w:t xml:space="preserve"> 950, Kodak </w:t>
            </w:r>
            <w:proofErr w:type="spellStart"/>
            <w:r w:rsidRPr="000A6100">
              <w:rPr>
                <w:rFonts w:ascii="Times New Roman" w:hAnsi="Times New Roman"/>
                <w:color w:val="000000"/>
                <w:sz w:val="22"/>
                <w:szCs w:val="22"/>
                <w:lang w:val="en-GB"/>
              </w:rPr>
              <w:t>Echtachem</w:t>
            </w:r>
            <w:proofErr w:type="spellEnd"/>
            <w:r w:rsidRPr="000A6100">
              <w:rPr>
                <w:rFonts w:ascii="Times New Roman" w:hAnsi="Times New Roman"/>
                <w:color w:val="000000"/>
                <w:sz w:val="22"/>
                <w:szCs w:val="22"/>
                <w:lang w:val="en-GB"/>
              </w:rPr>
              <w:t>, USA).</w:t>
            </w:r>
            <w:r w:rsidRPr="000A6100">
              <w:rPr>
                <w:rFonts w:ascii="Times New Roman" w:hAnsi="Times New Roman"/>
                <w:color w:val="0000FF"/>
                <w:sz w:val="22"/>
                <w:szCs w:val="22"/>
                <w:lang w:val="en-GB"/>
              </w:rPr>
              <w:t xml:space="preserve"> </w:t>
            </w:r>
            <w:r w:rsidRPr="000A6100">
              <w:rPr>
                <w:rFonts w:ascii="Times New Roman" w:hAnsi="Times New Roman"/>
                <w:color w:val="000000"/>
                <w:sz w:val="22"/>
                <w:szCs w:val="22"/>
                <w:lang w:val="en-GB"/>
              </w:rPr>
              <w:t>The measurement of total cholesterol is accredited by the national accreditation body, with a CV of 3.6% at 3.9 mmol/L and 3.1% at 6.7 mmol/L</w:t>
            </w:r>
            <w:r w:rsidR="00633BF6">
              <w:rPr>
                <w:rFonts w:ascii="Times New Roman" w:hAnsi="Times New Roman"/>
                <w:color w:val="000000"/>
                <w:sz w:val="22"/>
                <w:szCs w:val="22"/>
                <w:lang w:val="en-GB"/>
              </w:rPr>
              <w:t xml:space="preserve"> (7-8)</w:t>
            </w:r>
            <w:r w:rsidRPr="000A6100">
              <w:rPr>
                <w:rFonts w:ascii="Times New Roman" w:hAnsi="Times New Roman"/>
                <w:color w:val="000000"/>
                <w:sz w:val="22"/>
                <w:szCs w:val="22"/>
                <w:lang w:val="en-GB"/>
              </w:rPr>
              <w:t xml:space="preserve">. </w:t>
            </w:r>
            <w:r w:rsidRPr="00776A0E">
              <w:rPr>
                <w:rFonts w:ascii="Times New Roman" w:hAnsi="Times New Roman"/>
                <w:color w:val="000000"/>
                <w:sz w:val="22"/>
                <w:szCs w:val="22"/>
                <w:lang w:val="en-GB"/>
              </w:rPr>
              <w:t xml:space="preserve">HDL </w:t>
            </w:r>
            <w:r w:rsidR="00FC2C6E" w:rsidRPr="00776A0E">
              <w:rPr>
                <w:rFonts w:ascii="Times New Roman" w:hAnsi="Times New Roman"/>
                <w:color w:val="000000"/>
                <w:sz w:val="22"/>
                <w:szCs w:val="22"/>
                <w:lang w:val="en-GB"/>
              </w:rPr>
              <w:t xml:space="preserve">was </w:t>
            </w:r>
            <w:r w:rsidRPr="00776A0E">
              <w:rPr>
                <w:rFonts w:ascii="Times New Roman" w:hAnsi="Times New Roman"/>
                <w:color w:val="000000"/>
                <w:sz w:val="22"/>
                <w:szCs w:val="22"/>
                <w:lang w:val="en-GB"/>
              </w:rPr>
              <w:t>measured</w:t>
            </w:r>
            <w:r w:rsidR="00616510" w:rsidRPr="00776A0E">
              <w:rPr>
                <w:rFonts w:ascii="Times New Roman" w:hAnsi="Times New Roman"/>
                <w:color w:val="000000"/>
                <w:sz w:val="22"/>
                <w:szCs w:val="22"/>
                <w:lang w:val="en-GB"/>
              </w:rPr>
              <w:t xml:space="preserve"> 1986,</w:t>
            </w:r>
            <w:r w:rsidRPr="00776A0E">
              <w:rPr>
                <w:rFonts w:ascii="Times New Roman" w:hAnsi="Times New Roman"/>
                <w:color w:val="000000"/>
                <w:sz w:val="22"/>
                <w:szCs w:val="22"/>
                <w:lang w:val="en-GB"/>
              </w:rPr>
              <w:t xml:space="preserve"> </w:t>
            </w:r>
            <w:r w:rsidR="00616510" w:rsidRPr="00776A0E">
              <w:rPr>
                <w:rFonts w:ascii="Times New Roman" w:hAnsi="Times New Roman"/>
                <w:color w:val="000000"/>
                <w:sz w:val="22"/>
                <w:szCs w:val="22"/>
                <w:lang w:val="en-GB"/>
              </w:rPr>
              <w:t>1990</w:t>
            </w:r>
            <w:r w:rsidR="002742FE" w:rsidRPr="00776A0E">
              <w:rPr>
                <w:rFonts w:ascii="Times New Roman" w:hAnsi="Times New Roman"/>
                <w:color w:val="000000"/>
                <w:sz w:val="22"/>
                <w:szCs w:val="22"/>
                <w:lang w:val="en-GB"/>
              </w:rPr>
              <w:t xml:space="preserve">, </w:t>
            </w:r>
            <w:r w:rsidR="005833D7" w:rsidRPr="00776A0E">
              <w:rPr>
                <w:rFonts w:ascii="Times New Roman" w:hAnsi="Times New Roman"/>
                <w:color w:val="000000"/>
                <w:sz w:val="22"/>
                <w:szCs w:val="22"/>
                <w:lang w:val="en-GB"/>
              </w:rPr>
              <w:t xml:space="preserve">and </w:t>
            </w:r>
            <w:r w:rsidR="00616510" w:rsidRPr="00776A0E">
              <w:rPr>
                <w:rFonts w:ascii="Times New Roman" w:hAnsi="Times New Roman"/>
                <w:color w:val="000000"/>
                <w:sz w:val="22"/>
                <w:szCs w:val="22"/>
                <w:lang w:val="en-GB"/>
              </w:rPr>
              <w:t>1994</w:t>
            </w:r>
            <w:r w:rsidR="00FC2C6E" w:rsidRPr="00776A0E">
              <w:rPr>
                <w:rFonts w:ascii="Times New Roman" w:hAnsi="Times New Roman"/>
                <w:color w:val="000000"/>
                <w:sz w:val="22"/>
                <w:szCs w:val="22"/>
                <w:lang w:val="en-GB"/>
              </w:rPr>
              <w:t xml:space="preserve">, and TG was measured 1986, 1990, 1994, 1999 and 2004. </w:t>
            </w:r>
            <w:r w:rsidR="00FC2C6E">
              <w:rPr>
                <w:rFonts w:ascii="Times New Roman" w:hAnsi="Times New Roman"/>
                <w:color w:val="000000"/>
                <w:sz w:val="22"/>
                <w:szCs w:val="22"/>
                <w:lang w:val="en-GB"/>
              </w:rPr>
              <w:t xml:space="preserve">See page 9–11, cholesterol results from the 1986, 1990 and 1994 surveys have been converted to the new method used from 1999 (1.4% adjustment). </w:t>
            </w:r>
          </w:p>
        </w:tc>
      </w:tr>
      <w:bookmarkEnd w:id="1"/>
      <w:tr w:rsidR="00526F70" w14:paraId="135C1D66" w14:textId="77777777" w:rsidTr="00F478CB">
        <w:tc>
          <w:tcPr>
            <w:tcW w:w="8947" w:type="dxa"/>
          </w:tcPr>
          <w:p w14:paraId="75031C28" w14:textId="77777777" w:rsidR="00526F70" w:rsidRPr="000A6100" w:rsidRDefault="00526F70" w:rsidP="00776A0E">
            <w:pPr>
              <w:spacing w:before="60"/>
              <w:rPr>
                <w:rFonts w:ascii="Times New Roman" w:hAnsi="Times New Roman"/>
                <w:b/>
                <w:sz w:val="22"/>
                <w:szCs w:val="22"/>
                <w:lang w:val="en-GB"/>
              </w:rPr>
            </w:pPr>
            <w:r w:rsidRPr="000A6100">
              <w:rPr>
                <w:rFonts w:ascii="Times New Roman" w:hAnsi="Times New Roman"/>
                <w:b/>
                <w:sz w:val="22"/>
                <w:szCs w:val="22"/>
                <w:lang w:val="en-GB"/>
              </w:rPr>
              <w:t>Height</w:t>
            </w:r>
          </w:p>
        </w:tc>
      </w:tr>
      <w:tr w:rsidR="00526F70" w:rsidRPr="00781463" w14:paraId="761025D0" w14:textId="77777777" w:rsidTr="00F478CB">
        <w:tc>
          <w:tcPr>
            <w:tcW w:w="8947" w:type="dxa"/>
          </w:tcPr>
          <w:p w14:paraId="4FE09710" w14:textId="77777777" w:rsidR="00526F70" w:rsidRPr="000A6100" w:rsidRDefault="00526F70" w:rsidP="00776A0E">
            <w:pPr>
              <w:rPr>
                <w:rFonts w:ascii="Times New Roman" w:hAnsi="Times New Roman"/>
                <w:sz w:val="22"/>
                <w:szCs w:val="22"/>
                <w:lang w:val="en-GB"/>
              </w:rPr>
            </w:pPr>
            <w:r w:rsidRPr="000A6100">
              <w:rPr>
                <w:rFonts w:ascii="Times New Roman" w:hAnsi="Times New Roman"/>
                <w:sz w:val="22"/>
                <w:szCs w:val="22"/>
                <w:lang w:val="en-GB"/>
              </w:rPr>
              <w:t>Height was measured without shoes to the nearest cm using a calibrated wall mounted height rod or height rod that is mount onto the scale.</w:t>
            </w:r>
          </w:p>
        </w:tc>
      </w:tr>
      <w:tr w:rsidR="00526F70" w14:paraId="40BB66C7" w14:textId="77777777" w:rsidTr="00F478CB">
        <w:tc>
          <w:tcPr>
            <w:tcW w:w="8947" w:type="dxa"/>
          </w:tcPr>
          <w:p w14:paraId="64879711" w14:textId="77777777" w:rsidR="00526F70" w:rsidRPr="000A6100" w:rsidRDefault="00526F70" w:rsidP="00776A0E">
            <w:pPr>
              <w:spacing w:before="60"/>
              <w:rPr>
                <w:rFonts w:ascii="Times New Roman" w:hAnsi="Times New Roman"/>
                <w:b/>
                <w:sz w:val="22"/>
                <w:szCs w:val="22"/>
                <w:lang w:val="en-GB"/>
              </w:rPr>
            </w:pPr>
            <w:r w:rsidRPr="000A6100">
              <w:rPr>
                <w:rFonts w:ascii="Times New Roman" w:hAnsi="Times New Roman"/>
                <w:b/>
                <w:sz w:val="22"/>
                <w:szCs w:val="22"/>
                <w:lang w:val="en-GB"/>
              </w:rPr>
              <w:t>Weight</w:t>
            </w:r>
          </w:p>
        </w:tc>
      </w:tr>
      <w:tr w:rsidR="00526F70" w:rsidRPr="00781463" w14:paraId="187705E9" w14:textId="77777777" w:rsidTr="00F478CB">
        <w:tc>
          <w:tcPr>
            <w:tcW w:w="8947" w:type="dxa"/>
          </w:tcPr>
          <w:p w14:paraId="7062C6F1" w14:textId="3AEDD157" w:rsidR="00526F70" w:rsidRPr="000A6100" w:rsidRDefault="00526F70" w:rsidP="00776A0E">
            <w:pPr>
              <w:autoSpaceDE w:val="0"/>
              <w:autoSpaceDN w:val="0"/>
              <w:adjustRightInd w:val="0"/>
              <w:rPr>
                <w:rFonts w:ascii="Times New Roman" w:hAnsi="Times New Roman"/>
                <w:sz w:val="22"/>
                <w:szCs w:val="22"/>
                <w:lang w:val="en-GB"/>
              </w:rPr>
            </w:pPr>
            <w:r w:rsidRPr="000A6100">
              <w:rPr>
                <w:rFonts w:ascii="Times New Roman" w:hAnsi="Times New Roman"/>
                <w:sz w:val="22"/>
                <w:szCs w:val="22"/>
                <w:lang w:val="en-GB"/>
              </w:rPr>
              <w:t>The subjects wore light clothes and no shoes, and weight was measured to the nearest 0.</w:t>
            </w:r>
            <w:r>
              <w:rPr>
                <w:rFonts w:ascii="Times New Roman" w:hAnsi="Times New Roman"/>
                <w:sz w:val="22"/>
                <w:szCs w:val="22"/>
                <w:lang w:val="en-GB"/>
              </w:rPr>
              <w:t>1</w:t>
            </w:r>
            <w:r w:rsidRPr="000A6100">
              <w:rPr>
                <w:rFonts w:ascii="Times New Roman" w:hAnsi="Times New Roman"/>
                <w:sz w:val="22"/>
                <w:szCs w:val="22"/>
                <w:lang w:val="en-GB"/>
              </w:rPr>
              <w:t xml:space="preserve"> kg on a balance scale (calibrated daily) from 1986 to 1994, and on an electronic scale from</w:t>
            </w:r>
            <w:r w:rsidR="00776A0E">
              <w:rPr>
                <w:rFonts w:ascii="Times New Roman" w:hAnsi="Times New Roman"/>
                <w:sz w:val="22"/>
                <w:szCs w:val="22"/>
                <w:lang w:val="en-GB"/>
              </w:rPr>
              <w:t xml:space="preserve"> </w:t>
            </w:r>
            <w:r w:rsidRPr="000A6100">
              <w:rPr>
                <w:rFonts w:ascii="Times New Roman" w:hAnsi="Times New Roman"/>
                <w:sz w:val="22"/>
                <w:szCs w:val="22"/>
                <w:lang w:val="en-GB"/>
              </w:rPr>
              <w:t>1999 onwards.</w:t>
            </w:r>
          </w:p>
        </w:tc>
      </w:tr>
      <w:tr w:rsidR="00526F70" w14:paraId="5F87E0CE" w14:textId="77777777" w:rsidTr="00F478CB">
        <w:tc>
          <w:tcPr>
            <w:tcW w:w="8947" w:type="dxa"/>
          </w:tcPr>
          <w:p w14:paraId="292A86F3" w14:textId="77777777" w:rsidR="00526F70" w:rsidRPr="000A6100" w:rsidRDefault="00526F70" w:rsidP="00776A0E">
            <w:pPr>
              <w:spacing w:before="60"/>
              <w:rPr>
                <w:rFonts w:ascii="Times New Roman" w:hAnsi="Times New Roman"/>
                <w:b/>
                <w:sz w:val="22"/>
                <w:szCs w:val="22"/>
                <w:lang w:val="en-GB"/>
              </w:rPr>
            </w:pPr>
            <w:r w:rsidRPr="000A6100">
              <w:rPr>
                <w:rFonts w:ascii="Times New Roman" w:hAnsi="Times New Roman"/>
                <w:b/>
                <w:sz w:val="22"/>
                <w:szCs w:val="22"/>
                <w:lang w:val="en-GB"/>
              </w:rPr>
              <w:t>Waist</w:t>
            </w:r>
          </w:p>
        </w:tc>
      </w:tr>
      <w:tr w:rsidR="00526F70" w:rsidRPr="00781463" w14:paraId="6E2A3FAF" w14:textId="77777777" w:rsidTr="00F478CB">
        <w:tc>
          <w:tcPr>
            <w:tcW w:w="8947" w:type="dxa"/>
          </w:tcPr>
          <w:p w14:paraId="7AC83871" w14:textId="77777777" w:rsidR="00526F70" w:rsidRPr="000A6100" w:rsidRDefault="00526F70" w:rsidP="00776A0E">
            <w:pPr>
              <w:autoSpaceDE w:val="0"/>
              <w:autoSpaceDN w:val="0"/>
              <w:adjustRightInd w:val="0"/>
              <w:rPr>
                <w:rFonts w:ascii="Times New Roman" w:hAnsi="Times New Roman"/>
                <w:sz w:val="22"/>
                <w:szCs w:val="22"/>
                <w:lang w:val="en-GB"/>
              </w:rPr>
            </w:pPr>
            <w:r w:rsidRPr="000A6100">
              <w:rPr>
                <w:rFonts w:ascii="Times New Roman" w:hAnsi="Times New Roman"/>
                <w:sz w:val="22"/>
                <w:szCs w:val="22"/>
                <w:lang w:val="en-GB"/>
              </w:rPr>
              <w:t>The waist and hip circumferences were measured</w:t>
            </w:r>
            <w:r>
              <w:rPr>
                <w:rFonts w:ascii="Times New Roman" w:hAnsi="Times New Roman"/>
                <w:sz w:val="22"/>
                <w:szCs w:val="22"/>
                <w:lang w:val="en-GB"/>
              </w:rPr>
              <w:t xml:space="preserve"> </w:t>
            </w:r>
            <w:r w:rsidRPr="000A6100">
              <w:rPr>
                <w:rFonts w:ascii="Times New Roman" w:hAnsi="Times New Roman"/>
                <w:sz w:val="22"/>
                <w:szCs w:val="22"/>
                <w:lang w:val="en-GB"/>
              </w:rPr>
              <w:t xml:space="preserve">in standing position with the feet </w:t>
            </w:r>
            <w:proofErr w:type="gramStart"/>
            <w:r w:rsidRPr="000A6100">
              <w:rPr>
                <w:rFonts w:ascii="Times New Roman" w:hAnsi="Times New Roman"/>
                <w:sz w:val="22"/>
                <w:szCs w:val="22"/>
                <w:lang w:val="en-GB"/>
              </w:rPr>
              <w:t>fairly close</w:t>
            </w:r>
            <w:proofErr w:type="gramEnd"/>
            <w:r w:rsidRPr="000A6100">
              <w:rPr>
                <w:rFonts w:ascii="Times New Roman" w:hAnsi="Times New Roman"/>
                <w:sz w:val="22"/>
                <w:szCs w:val="22"/>
                <w:lang w:val="en-GB"/>
              </w:rPr>
              <w:t xml:space="preserve"> together (12−15 cm apart). Tight undergarments were released or taken off before measuring the waist circumference, which was measured midway between the lower rib margin and the iliac crest. At the time of measuring, the subject was asked to exhale gently. The hip circumference was measured at the maximum circumference over the buttocks to the nearest 0.5 cm.</w:t>
            </w:r>
          </w:p>
        </w:tc>
      </w:tr>
    </w:tbl>
    <w:p w14:paraId="65DA077F" w14:textId="77777777" w:rsidR="00B16C13" w:rsidRDefault="00B16C13" w:rsidP="000A6100">
      <w:pPr>
        <w:spacing w:after="60"/>
        <w:rPr>
          <w:rFonts w:cstheme="minorHAnsi"/>
          <w:lang w:val="en-GB"/>
        </w:rPr>
      </w:pPr>
    </w:p>
    <w:p w14:paraId="785E74C4" w14:textId="77777777" w:rsidR="00B16C13" w:rsidRPr="00232AFA" w:rsidRDefault="00B16C13" w:rsidP="00B16C13">
      <w:pPr>
        <w:rPr>
          <w:rFonts w:cstheme="minorHAnsi"/>
          <w:lang w:val="en-GB"/>
        </w:rPr>
      </w:pPr>
    </w:p>
    <w:p w14:paraId="5AB2770A" w14:textId="77777777" w:rsidR="00B16C13" w:rsidRPr="00F84E65" w:rsidRDefault="000A6100" w:rsidP="00B16C13">
      <w:pPr>
        <w:rPr>
          <w:rFonts w:ascii="Times New Roman" w:hAnsi="Times New Roman"/>
          <w:b/>
          <w:sz w:val="24"/>
          <w:szCs w:val="24"/>
          <w:u w:val="single"/>
        </w:rPr>
      </w:pPr>
      <w:proofErr w:type="spellStart"/>
      <w:proofErr w:type="gramStart"/>
      <w:r w:rsidRPr="00F84E65">
        <w:rPr>
          <w:rFonts w:ascii="Times New Roman" w:hAnsi="Times New Roman"/>
          <w:b/>
          <w:sz w:val="24"/>
          <w:szCs w:val="24"/>
          <w:u w:val="single"/>
        </w:rPr>
        <w:t>References</w:t>
      </w:r>
      <w:proofErr w:type="spellEnd"/>
      <w:r w:rsidR="00753CB2" w:rsidRPr="00F84E65">
        <w:rPr>
          <w:rFonts w:ascii="Times New Roman" w:hAnsi="Times New Roman"/>
          <w:b/>
          <w:sz w:val="24"/>
          <w:szCs w:val="24"/>
          <w:u w:val="single"/>
        </w:rPr>
        <w:t xml:space="preserve">, </w:t>
      </w:r>
      <w:r w:rsidR="0009291C" w:rsidRPr="00F84E65">
        <w:rPr>
          <w:rFonts w:ascii="Times New Roman" w:hAnsi="Times New Roman"/>
          <w:b/>
          <w:sz w:val="24"/>
          <w:szCs w:val="24"/>
          <w:u w:val="single"/>
        </w:rPr>
        <w:t xml:space="preserve"> MONICA</w:t>
      </w:r>
      <w:proofErr w:type="gramEnd"/>
    </w:p>
    <w:p w14:paraId="0B8DB3F2" w14:textId="77777777" w:rsidR="00B16C13" w:rsidRPr="00F84E65" w:rsidRDefault="00B16C13" w:rsidP="00B16C13">
      <w:pPr>
        <w:rPr>
          <w:rFonts w:cstheme="minorHAnsi"/>
          <w:b/>
        </w:rPr>
      </w:pPr>
    </w:p>
    <w:p w14:paraId="774D89E7" w14:textId="77777777" w:rsidR="00E6680C" w:rsidRPr="00E3603E" w:rsidRDefault="00B16C13" w:rsidP="00E6680C">
      <w:pPr>
        <w:pStyle w:val="EndNoteBibliography"/>
        <w:spacing w:after="0"/>
        <w:rPr>
          <w:rFonts w:ascii="Times New Roman" w:hAnsi="Times New Roman" w:cs="Times New Roman"/>
        </w:rPr>
      </w:pPr>
      <w:r w:rsidRPr="00E3603E">
        <w:rPr>
          <w:rFonts w:ascii="Times New Roman" w:hAnsi="Times New Roman" w:cs="Times New Roman"/>
          <w:lang w:val="en-GB"/>
        </w:rPr>
        <w:fldChar w:fldCharType="begin"/>
      </w:r>
      <w:r w:rsidRPr="00E3603E">
        <w:rPr>
          <w:rFonts w:ascii="Times New Roman" w:hAnsi="Times New Roman" w:cs="Times New Roman"/>
          <w:lang w:val="sv-SE"/>
        </w:rPr>
        <w:instrText xml:space="preserve"> ADDIN EN.REFLIST </w:instrText>
      </w:r>
      <w:r w:rsidRPr="00E3603E">
        <w:rPr>
          <w:rFonts w:ascii="Times New Roman" w:hAnsi="Times New Roman" w:cs="Times New Roman"/>
          <w:lang w:val="en-GB"/>
        </w:rPr>
        <w:fldChar w:fldCharType="separate"/>
      </w:r>
      <w:r w:rsidR="00E6680C" w:rsidRPr="00E3603E">
        <w:rPr>
          <w:rFonts w:ascii="Times New Roman" w:hAnsi="Times New Roman" w:cs="Times New Roman"/>
          <w:lang w:val="sv-SE"/>
        </w:rPr>
        <w:t>1.</w:t>
      </w:r>
      <w:r w:rsidR="00E6680C" w:rsidRPr="00E3603E">
        <w:rPr>
          <w:rFonts w:ascii="Times New Roman" w:hAnsi="Times New Roman" w:cs="Times New Roman"/>
          <w:lang w:val="sv-SE"/>
        </w:rPr>
        <w:tab/>
        <w:t xml:space="preserve">Eriksson M, Holmgren L, Janlert U, Jansson JH, Lundblad D, Stegmayr B, et al. </w:t>
      </w:r>
      <w:r w:rsidR="00E6680C" w:rsidRPr="00E3603E">
        <w:rPr>
          <w:rFonts w:ascii="Times New Roman" w:hAnsi="Times New Roman" w:cs="Times New Roman"/>
        </w:rPr>
        <w:t>Large improvements in major cardiovascular risk factors in the population of northern Sweden: the MONICA study 1986-2009. Journal of internal medicine. 2011;269(2):219-31.</w:t>
      </w:r>
    </w:p>
    <w:p w14:paraId="3952CF76" w14:textId="77777777" w:rsidR="00E6680C" w:rsidRPr="00E3603E" w:rsidRDefault="00E6680C" w:rsidP="00E6680C">
      <w:pPr>
        <w:pStyle w:val="EndNoteBibliography"/>
        <w:spacing w:after="0"/>
        <w:rPr>
          <w:rFonts w:ascii="Times New Roman" w:hAnsi="Times New Roman" w:cs="Times New Roman"/>
        </w:rPr>
      </w:pPr>
      <w:r w:rsidRPr="00E3603E">
        <w:rPr>
          <w:rFonts w:ascii="Times New Roman" w:hAnsi="Times New Roman" w:cs="Times New Roman"/>
        </w:rPr>
        <w:t>2.</w:t>
      </w:r>
      <w:r w:rsidRPr="00E3603E">
        <w:rPr>
          <w:rFonts w:ascii="Times New Roman" w:hAnsi="Times New Roman" w:cs="Times New Roman"/>
        </w:rPr>
        <w:tab/>
        <w:t>Stegmayr B, Lundberg V, Asplund K. The events registration and survey procedures in the Northern Sweden MONICA Project. Scand J Public Health Suppl. 2003;61:9-17.</w:t>
      </w:r>
    </w:p>
    <w:p w14:paraId="50D2DF56" w14:textId="77777777" w:rsidR="00E6680C" w:rsidRPr="00E3603E" w:rsidRDefault="00E6680C" w:rsidP="00E6680C">
      <w:pPr>
        <w:pStyle w:val="EndNoteBibliography"/>
        <w:spacing w:after="0"/>
        <w:rPr>
          <w:rFonts w:ascii="Times New Roman" w:hAnsi="Times New Roman" w:cs="Times New Roman"/>
        </w:rPr>
      </w:pPr>
      <w:r w:rsidRPr="00E3603E">
        <w:rPr>
          <w:rFonts w:ascii="Times New Roman" w:hAnsi="Times New Roman" w:cs="Times New Roman"/>
        </w:rPr>
        <w:t>3.</w:t>
      </w:r>
      <w:r w:rsidRPr="00E3603E">
        <w:rPr>
          <w:rFonts w:ascii="Times New Roman" w:hAnsi="Times New Roman" w:cs="Times New Roman"/>
        </w:rPr>
        <w:tab/>
        <w:t>Eriksson M, Carlberg B, Jansson JH. Comparison of blood pressure measurements between an automated oscillometric device and a Hawksley random-zero sphygmomanometer in the northern Sweden MONICA study. Blood Press Monit. 2012;17(4):164-70.</w:t>
      </w:r>
    </w:p>
    <w:p w14:paraId="090CAB1F" w14:textId="77777777" w:rsidR="00E6680C" w:rsidRPr="00E3603E" w:rsidRDefault="00E6680C" w:rsidP="00E6680C">
      <w:pPr>
        <w:pStyle w:val="EndNoteBibliography"/>
        <w:spacing w:after="0"/>
        <w:rPr>
          <w:rFonts w:ascii="Times New Roman" w:hAnsi="Times New Roman" w:cs="Times New Roman"/>
        </w:rPr>
      </w:pPr>
      <w:r w:rsidRPr="00E3603E">
        <w:rPr>
          <w:rFonts w:ascii="Times New Roman" w:hAnsi="Times New Roman" w:cs="Times New Roman"/>
        </w:rPr>
        <w:t>4.</w:t>
      </w:r>
      <w:r w:rsidRPr="00E3603E">
        <w:rPr>
          <w:rFonts w:ascii="Times New Roman" w:hAnsi="Times New Roman" w:cs="Times New Roman"/>
        </w:rPr>
        <w:tab/>
        <w:t>World Health Organization: Definition, Diagnosis and Classification of Diabetes Mellitus and its Complications: Report of a WHO Consultation. Geneva, World Health Org, 1999.</w:t>
      </w:r>
    </w:p>
    <w:p w14:paraId="0F6733FC" w14:textId="77777777" w:rsidR="00E6680C" w:rsidRPr="00E3603E" w:rsidRDefault="00E6680C" w:rsidP="00E6680C">
      <w:pPr>
        <w:pStyle w:val="EndNoteBibliography"/>
        <w:rPr>
          <w:rFonts w:ascii="Times New Roman" w:hAnsi="Times New Roman" w:cs="Times New Roman"/>
        </w:rPr>
      </w:pPr>
      <w:r w:rsidRPr="00E3603E">
        <w:rPr>
          <w:rFonts w:ascii="Times New Roman" w:hAnsi="Times New Roman" w:cs="Times New Roman"/>
        </w:rPr>
        <w:t>5.</w:t>
      </w:r>
      <w:r w:rsidRPr="00E3603E">
        <w:rPr>
          <w:rFonts w:ascii="Times New Roman" w:hAnsi="Times New Roman" w:cs="Times New Roman"/>
        </w:rPr>
        <w:tab/>
        <w:t>Lilja M, Eliasson M, Eriksson M, Soderberg S. A rightward shift of the distribution of fasting and post-load glucose in northern Sweden between 1990 and 2009 and its predictors. Data from the Northern Sweden MONICA study. Diabet Med. 2013;30(9):1054-62.</w:t>
      </w:r>
    </w:p>
    <w:p w14:paraId="4096661C" w14:textId="101BA3CA" w:rsidR="00B16C13" w:rsidRPr="00232AFA" w:rsidRDefault="00B16C13" w:rsidP="00B045ED">
      <w:pPr>
        <w:spacing w:afterLines="60" w:after="144"/>
        <w:rPr>
          <w:rFonts w:cstheme="minorHAnsi"/>
          <w:lang w:val="en-GB"/>
        </w:rPr>
      </w:pPr>
      <w:r w:rsidRPr="00E3603E">
        <w:rPr>
          <w:rFonts w:ascii="Times New Roman" w:hAnsi="Times New Roman"/>
          <w:sz w:val="22"/>
          <w:szCs w:val="22"/>
          <w:lang w:val="en-GB"/>
        </w:rPr>
        <w:fldChar w:fldCharType="end"/>
      </w:r>
    </w:p>
    <w:p w14:paraId="64D81F7B" w14:textId="77777777" w:rsidR="002C5503" w:rsidRPr="00BB7BA2" w:rsidRDefault="002C5503" w:rsidP="002C5503">
      <w:pPr>
        <w:pStyle w:val="Brdtext"/>
        <w:ind w:left="216" w:right="143"/>
        <w:rPr>
          <w:lang w:val="en-US"/>
        </w:rPr>
      </w:pPr>
    </w:p>
    <w:p w14:paraId="523C8D52" w14:textId="77777777" w:rsidR="0033234A" w:rsidRDefault="0033234A">
      <w:pPr>
        <w:rPr>
          <w:sz w:val="23"/>
          <w:szCs w:val="23"/>
          <w:lang w:val="en-US"/>
        </w:rPr>
      </w:pPr>
      <w:r>
        <w:rPr>
          <w:sz w:val="23"/>
          <w:szCs w:val="23"/>
          <w:lang w:val="en-US"/>
        </w:rPr>
        <w:br w:type="page"/>
      </w:r>
    </w:p>
    <w:p w14:paraId="55C2CCAB" w14:textId="77777777" w:rsidR="002A6B80" w:rsidRPr="002A6B80" w:rsidRDefault="002A6B80" w:rsidP="002A6B80">
      <w:pPr>
        <w:spacing w:after="60"/>
        <w:rPr>
          <w:rFonts w:ascii="Times New Roman" w:hAnsi="Times New Roman"/>
          <w:sz w:val="22"/>
          <w:szCs w:val="22"/>
          <w:lang w:val="en-US"/>
        </w:rPr>
      </w:pPr>
    </w:p>
    <w:p w14:paraId="2D329D88" w14:textId="77777777" w:rsidR="004B765C" w:rsidRDefault="004B765C" w:rsidP="004B765C">
      <w:pPr>
        <w:rPr>
          <w:rFonts w:ascii="Times New Roman" w:hAnsi="Times New Roman"/>
          <w:b/>
          <w:sz w:val="24"/>
          <w:szCs w:val="24"/>
          <w:lang w:val="en-US"/>
        </w:rPr>
      </w:pPr>
    </w:p>
    <w:p w14:paraId="09D222FB" w14:textId="77777777" w:rsidR="004B765C" w:rsidRPr="004B765C" w:rsidRDefault="004B765C" w:rsidP="004B765C">
      <w:pPr>
        <w:rPr>
          <w:rFonts w:ascii="Times New Roman" w:hAnsi="Times New Roman"/>
          <w:b/>
          <w:sz w:val="24"/>
          <w:szCs w:val="24"/>
          <w:lang w:val="en-US"/>
        </w:rPr>
      </w:pPr>
      <w:r w:rsidRPr="004B765C">
        <w:rPr>
          <w:rFonts w:ascii="Times New Roman" w:hAnsi="Times New Roman"/>
          <w:b/>
          <w:sz w:val="24"/>
          <w:szCs w:val="24"/>
          <w:lang w:val="en-US"/>
        </w:rPr>
        <w:t>Mammographic Screening Project</w:t>
      </w:r>
    </w:p>
    <w:p w14:paraId="5D94AFFA" w14:textId="77777777" w:rsidR="008F3CFA" w:rsidRPr="008F3CFA" w:rsidRDefault="008F3CFA" w:rsidP="008F3CFA">
      <w:pPr>
        <w:rPr>
          <w:rFonts w:ascii="Times New Roman" w:hAnsi="Times New Roman"/>
          <w:b/>
          <w:sz w:val="24"/>
          <w:szCs w:val="24"/>
          <w:lang w:val="en-US"/>
        </w:rPr>
      </w:pPr>
    </w:p>
    <w:tbl>
      <w:tblPr>
        <w:tblStyle w:val="Tabellrutnt"/>
        <w:tblW w:w="8947" w:type="dxa"/>
        <w:tblLook w:val="04A0" w:firstRow="1" w:lastRow="0" w:firstColumn="1" w:lastColumn="0" w:noHBand="0" w:noVBand="1"/>
      </w:tblPr>
      <w:tblGrid>
        <w:gridCol w:w="8947"/>
      </w:tblGrid>
      <w:tr w:rsidR="008F3CFA" w:rsidRPr="00B16C13" w14:paraId="482BAECD" w14:textId="77777777" w:rsidTr="00F478CB">
        <w:tc>
          <w:tcPr>
            <w:tcW w:w="8947" w:type="dxa"/>
          </w:tcPr>
          <w:p w14:paraId="2C2FFDE3" w14:textId="77777777" w:rsidR="008F3CFA" w:rsidRPr="000A6100" w:rsidRDefault="008F3CFA" w:rsidP="00F478CB">
            <w:pPr>
              <w:spacing w:before="120" w:after="60"/>
              <w:rPr>
                <w:rFonts w:ascii="Times New Roman" w:hAnsi="Times New Roman"/>
                <w:b/>
                <w:sz w:val="22"/>
                <w:szCs w:val="22"/>
                <w:lang w:val="en-GB"/>
              </w:rPr>
            </w:pPr>
            <w:r w:rsidRPr="000A6100">
              <w:rPr>
                <w:rFonts w:ascii="Times New Roman" w:hAnsi="Times New Roman"/>
                <w:b/>
                <w:sz w:val="22"/>
                <w:szCs w:val="22"/>
                <w:lang w:val="en-GB"/>
              </w:rPr>
              <w:t>Cohort</w:t>
            </w:r>
          </w:p>
        </w:tc>
      </w:tr>
      <w:tr w:rsidR="008F3CFA" w:rsidRPr="00781463" w14:paraId="2F995CDF" w14:textId="77777777" w:rsidTr="00F478CB">
        <w:tc>
          <w:tcPr>
            <w:tcW w:w="8947" w:type="dxa"/>
          </w:tcPr>
          <w:p w14:paraId="4EDDD74C" w14:textId="77777777" w:rsidR="008F3CFA" w:rsidRPr="000A6100" w:rsidRDefault="008F3CFA" w:rsidP="00F478CB">
            <w:pPr>
              <w:pStyle w:val="Normalwebb"/>
              <w:spacing w:after="60"/>
              <w:rPr>
                <w:sz w:val="22"/>
                <w:szCs w:val="22"/>
                <w:lang w:val="en-GB"/>
              </w:rPr>
            </w:pPr>
            <w:r w:rsidRPr="008F3CFA">
              <w:rPr>
                <w:color w:val="000000"/>
                <w:sz w:val="22"/>
                <w:szCs w:val="22"/>
                <w:lang w:val="en-GB"/>
              </w:rPr>
              <w:t xml:space="preserve">Samples (mostly </w:t>
            </w:r>
            <w:proofErr w:type="spellStart"/>
            <w:r w:rsidRPr="008F3CFA">
              <w:rPr>
                <w:color w:val="000000"/>
                <w:sz w:val="22"/>
                <w:szCs w:val="22"/>
                <w:lang w:val="en-GB"/>
              </w:rPr>
              <w:t>nonfasting</w:t>
            </w:r>
            <w:proofErr w:type="spellEnd"/>
            <w:r w:rsidRPr="008F3CFA">
              <w:rPr>
                <w:color w:val="000000"/>
                <w:sz w:val="22"/>
                <w:szCs w:val="22"/>
                <w:lang w:val="en-GB"/>
              </w:rPr>
              <w:t>) and data are collected in connection with mammography screenings 1995-2006</w:t>
            </w:r>
          </w:p>
        </w:tc>
      </w:tr>
      <w:tr w:rsidR="008F3CFA" w:rsidRPr="00B16C13" w14:paraId="128F4DB8" w14:textId="77777777" w:rsidTr="00F478CB">
        <w:tc>
          <w:tcPr>
            <w:tcW w:w="8947" w:type="dxa"/>
          </w:tcPr>
          <w:p w14:paraId="298C9DD2" w14:textId="77777777" w:rsidR="008F3CFA" w:rsidRPr="000A6100" w:rsidRDefault="008F3CFA" w:rsidP="00F478CB">
            <w:pPr>
              <w:spacing w:before="120" w:after="60"/>
              <w:rPr>
                <w:rFonts w:ascii="Times New Roman" w:hAnsi="Times New Roman"/>
                <w:b/>
                <w:sz w:val="22"/>
                <w:szCs w:val="22"/>
                <w:lang w:val="en-GB"/>
              </w:rPr>
            </w:pPr>
            <w:r>
              <w:rPr>
                <w:rFonts w:ascii="Times New Roman" w:hAnsi="Times New Roman"/>
                <w:b/>
                <w:sz w:val="22"/>
                <w:szCs w:val="22"/>
                <w:lang w:val="en-GB"/>
              </w:rPr>
              <w:t>Height</w:t>
            </w:r>
          </w:p>
        </w:tc>
      </w:tr>
      <w:tr w:rsidR="008F3CFA" w:rsidRPr="008F3CFA" w14:paraId="460D6C5B" w14:textId="77777777" w:rsidTr="00F478CB">
        <w:tc>
          <w:tcPr>
            <w:tcW w:w="8947" w:type="dxa"/>
          </w:tcPr>
          <w:p w14:paraId="1EA549D0" w14:textId="77777777" w:rsidR="008F3CFA" w:rsidRPr="000A6100" w:rsidRDefault="008F3CFA" w:rsidP="00F478CB">
            <w:pPr>
              <w:autoSpaceDE w:val="0"/>
              <w:autoSpaceDN w:val="0"/>
              <w:adjustRightInd w:val="0"/>
              <w:spacing w:after="60"/>
              <w:rPr>
                <w:rFonts w:ascii="Times New Roman" w:hAnsi="Times New Roman"/>
                <w:sz w:val="22"/>
                <w:szCs w:val="22"/>
                <w:lang w:val="en-GB"/>
              </w:rPr>
            </w:pPr>
            <w:r w:rsidRPr="008F3CFA">
              <w:rPr>
                <w:rFonts w:ascii="Times New Roman" w:hAnsi="Times New Roman"/>
                <w:sz w:val="22"/>
                <w:szCs w:val="22"/>
                <w:lang w:val="en-GB"/>
              </w:rPr>
              <w:t>All years self- reported</w:t>
            </w:r>
          </w:p>
        </w:tc>
      </w:tr>
      <w:tr w:rsidR="008F3CFA" w14:paraId="5F316496" w14:textId="77777777" w:rsidTr="00F478CB">
        <w:tc>
          <w:tcPr>
            <w:tcW w:w="8947" w:type="dxa"/>
          </w:tcPr>
          <w:p w14:paraId="0C02B6F4" w14:textId="77777777" w:rsidR="008F3CFA" w:rsidRPr="000A6100" w:rsidRDefault="008F3CFA" w:rsidP="00F478CB">
            <w:pPr>
              <w:spacing w:before="120" w:after="60"/>
              <w:rPr>
                <w:rFonts w:ascii="Times New Roman" w:hAnsi="Times New Roman"/>
                <w:b/>
                <w:sz w:val="22"/>
                <w:szCs w:val="22"/>
                <w:lang w:val="en-GB"/>
              </w:rPr>
            </w:pPr>
            <w:r>
              <w:rPr>
                <w:rFonts w:ascii="Times New Roman" w:hAnsi="Times New Roman"/>
                <w:b/>
                <w:sz w:val="22"/>
                <w:szCs w:val="22"/>
                <w:lang w:val="en-GB"/>
              </w:rPr>
              <w:t>Weight</w:t>
            </w:r>
          </w:p>
        </w:tc>
      </w:tr>
      <w:tr w:rsidR="008F3CFA" w:rsidRPr="008F3CFA" w14:paraId="0A8062D3" w14:textId="77777777" w:rsidTr="00F478CB">
        <w:tc>
          <w:tcPr>
            <w:tcW w:w="8947" w:type="dxa"/>
          </w:tcPr>
          <w:p w14:paraId="04ECC64E" w14:textId="77777777" w:rsidR="008F3CFA" w:rsidRPr="000A6100" w:rsidRDefault="008F3CFA" w:rsidP="00F478CB">
            <w:pPr>
              <w:autoSpaceDE w:val="0"/>
              <w:autoSpaceDN w:val="0"/>
              <w:adjustRightInd w:val="0"/>
              <w:spacing w:after="60"/>
              <w:rPr>
                <w:rFonts w:ascii="Times New Roman" w:hAnsi="Times New Roman"/>
                <w:sz w:val="22"/>
                <w:szCs w:val="22"/>
                <w:lang w:val="en-GB"/>
              </w:rPr>
            </w:pPr>
            <w:r w:rsidRPr="008F3CFA">
              <w:rPr>
                <w:rFonts w:ascii="Times New Roman" w:hAnsi="Times New Roman"/>
                <w:sz w:val="22"/>
                <w:szCs w:val="22"/>
                <w:lang w:val="en-GB"/>
              </w:rPr>
              <w:t>All years self- reported</w:t>
            </w:r>
          </w:p>
        </w:tc>
      </w:tr>
    </w:tbl>
    <w:p w14:paraId="7A5BECE0" w14:textId="77777777" w:rsidR="008F3CFA" w:rsidRDefault="008F3CFA" w:rsidP="00072EF8">
      <w:pPr>
        <w:rPr>
          <w:rFonts w:ascii="Times New Roman" w:hAnsi="Times New Roman"/>
          <w:b/>
          <w:sz w:val="24"/>
          <w:szCs w:val="24"/>
          <w:lang w:val="en-US"/>
        </w:rPr>
      </w:pPr>
    </w:p>
    <w:p w14:paraId="339B3E5E" w14:textId="77777777" w:rsidR="008F3CFA" w:rsidRDefault="008F3CFA" w:rsidP="00072EF8">
      <w:pPr>
        <w:rPr>
          <w:rFonts w:ascii="Times New Roman" w:hAnsi="Times New Roman"/>
          <w:b/>
          <w:sz w:val="24"/>
          <w:szCs w:val="24"/>
          <w:lang w:val="en-US"/>
        </w:rPr>
      </w:pPr>
    </w:p>
    <w:p w14:paraId="65B472B0" w14:textId="77777777" w:rsidR="008F3CFA" w:rsidRDefault="008F3CFA" w:rsidP="00072EF8">
      <w:pPr>
        <w:rPr>
          <w:rFonts w:ascii="Times New Roman" w:hAnsi="Times New Roman"/>
          <w:b/>
          <w:sz w:val="24"/>
          <w:szCs w:val="24"/>
          <w:lang w:val="en-US"/>
        </w:rPr>
      </w:pPr>
    </w:p>
    <w:p w14:paraId="56A0C245" w14:textId="77777777" w:rsidR="008F3CFA" w:rsidRDefault="008F3CFA" w:rsidP="00072EF8">
      <w:pPr>
        <w:rPr>
          <w:rFonts w:ascii="Times New Roman" w:hAnsi="Times New Roman"/>
          <w:b/>
          <w:sz w:val="24"/>
          <w:szCs w:val="24"/>
          <w:lang w:val="en-US"/>
        </w:rPr>
      </w:pPr>
    </w:p>
    <w:p w14:paraId="72C710DA" w14:textId="77777777" w:rsidR="00AA005A" w:rsidRDefault="00AA005A" w:rsidP="00072EF8">
      <w:pPr>
        <w:rPr>
          <w:rFonts w:ascii="Times New Roman" w:hAnsi="Times New Roman"/>
          <w:b/>
          <w:sz w:val="24"/>
          <w:szCs w:val="24"/>
          <w:lang w:val="en-US"/>
        </w:rPr>
      </w:pPr>
    </w:p>
    <w:p w14:paraId="7049C654" w14:textId="1C7FED80" w:rsidR="00072EF8" w:rsidRPr="008020B2" w:rsidRDefault="003D627F" w:rsidP="00072EF8">
      <w:pPr>
        <w:rPr>
          <w:sz w:val="23"/>
          <w:szCs w:val="23"/>
          <w:lang w:val="en-US"/>
        </w:rPr>
      </w:pPr>
      <w:r>
        <w:rPr>
          <w:rFonts w:ascii="Times New Roman" w:hAnsi="Times New Roman"/>
          <w:b/>
          <w:sz w:val="24"/>
          <w:szCs w:val="24"/>
          <w:lang w:val="en-US"/>
        </w:rPr>
        <w:t>Recommendations</w:t>
      </w:r>
      <w:r w:rsidR="00723E60" w:rsidRPr="00723E60">
        <w:rPr>
          <w:rFonts w:ascii="Times New Roman" w:hAnsi="Times New Roman"/>
          <w:b/>
          <w:sz w:val="24"/>
          <w:szCs w:val="24"/>
          <w:lang w:val="en-US"/>
        </w:rPr>
        <w:t xml:space="preserve"> for interpretation of outlier values</w:t>
      </w:r>
    </w:p>
    <w:p w14:paraId="594A689E" w14:textId="77777777" w:rsidR="00723E60" w:rsidRDefault="00723E60" w:rsidP="00072EF8">
      <w:pPr>
        <w:rPr>
          <w:rFonts w:ascii="Times New Roman" w:hAnsi="Times New Roman"/>
          <w:b/>
          <w:sz w:val="24"/>
          <w:szCs w:val="24"/>
          <w:lang w:val="en-US"/>
        </w:rPr>
      </w:pPr>
    </w:p>
    <w:p w14:paraId="169C6904" w14:textId="77777777" w:rsidR="00723E60" w:rsidRPr="006E551F" w:rsidRDefault="006E551F" w:rsidP="00072EF8">
      <w:pPr>
        <w:rPr>
          <w:rFonts w:ascii="Times New Roman" w:hAnsi="Times New Roman"/>
          <w:sz w:val="24"/>
          <w:szCs w:val="24"/>
          <w:lang w:val="en-US"/>
        </w:rPr>
      </w:pPr>
      <w:r w:rsidRPr="00723E60">
        <w:rPr>
          <w:rFonts w:ascii="Times New Roman" w:hAnsi="Times New Roman"/>
          <w:sz w:val="24"/>
          <w:szCs w:val="24"/>
          <w:lang w:val="en-US"/>
        </w:rPr>
        <w:t xml:space="preserve">Values </w:t>
      </w:r>
      <w:r>
        <w:rPr>
          <w:rFonts w:ascii="Times New Roman" w:hAnsi="Times New Roman"/>
          <w:sz w:val="24"/>
          <w:szCs w:val="24"/>
          <w:lang w:val="en-US"/>
        </w:rPr>
        <w:t>within the indicated levels below are suggested to be handled as missing values.</w:t>
      </w:r>
      <w:r w:rsidR="008B38B5">
        <w:rPr>
          <w:rFonts w:ascii="Times New Roman" w:hAnsi="Times New Roman"/>
          <w:sz w:val="24"/>
          <w:szCs w:val="24"/>
          <w:lang w:val="en-US"/>
        </w:rPr>
        <w:t xml:space="preserve"> </w:t>
      </w:r>
      <w:r w:rsidR="00D213C9" w:rsidRPr="00526F70">
        <w:rPr>
          <w:rFonts w:ascii="Times New Roman" w:hAnsi="Times New Roman"/>
          <w:sz w:val="24"/>
          <w:szCs w:val="24"/>
          <w:lang w:val="en-US"/>
        </w:rPr>
        <w:t xml:space="preserve">All outliers have been </w:t>
      </w:r>
      <w:r w:rsidR="00170DBB" w:rsidRPr="00526F70">
        <w:rPr>
          <w:rFonts w:ascii="Times New Roman" w:hAnsi="Times New Roman"/>
          <w:sz w:val="24"/>
          <w:szCs w:val="24"/>
          <w:lang w:val="en-US"/>
        </w:rPr>
        <w:t>checked for possible mistake</w:t>
      </w:r>
      <w:r w:rsidR="008020B2" w:rsidRPr="00526F70">
        <w:rPr>
          <w:rFonts w:ascii="Times New Roman" w:hAnsi="Times New Roman"/>
          <w:sz w:val="24"/>
          <w:szCs w:val="24"/>
          <w:lang w:val="en-US"/>
        </w:rPr>
        <w:t xml:space="preserve"> in the data handling</w:t>
      </w:r>
      <w:r w:rsidR="00DE1950" w:rsidRPr="00526F70">
        <w:rPr>
          <w:rFonts w:ascii="Times New Roman" w:hAnsi="Times New Roman"/>
          <w:sz w:val="24"/>
          <w:szCs w:val="24"/>
          <w:lang w:val="en-US"/>
        </w:rPr>
        <w:t>.</w:t>
      </w:r>
    </w:p>
    <w:p w14:paraId="09757C59" w14:textId="77777777" w:rsidR="00723E60" w:rsidRDefault="00723E60" w:rsidP="00072EF8">
      <w:pPr>
        <w:rPr>
          <w:rFonts w:ascii="Times New Roman" w:hAnsi="Times New Roman"/>
          <w:sz w:val="24"/>
          <w:szCs w:val="24"/>
          <w:lang w:val="en-US"/>
        </w:rPr>
      </w:pPr>
    </w:p>
    <w:p w14:paraId="7B301727" w14:textId="77777777" w:rsidR="00723E60" w:rsidRPr="00723E60" w:rsidRDefault="00723E60" w:rsidP="00723E60">
      <w:pPr>
        <w:spacing w:after="60"/>
        <w:rPr>
          <w:rFonts w:ascii="Times New Roman" w:hAnsi="Times New Roman"/>
          <w:sz w:val="24"/>
          <w:szCs w:val="24"/>
          <w:u w:val="single"/>
          <w:lang w:val="en-US"/>
        </w:rPr>
      </w:pPr>
      <w:r w:rsidRPr="00723E60">
        <w:rPr>
          <w:rFonts w:ascii="Times New Roman" w:hAnsi="Times New Roman"/>
          <w:sz w:val="24"/>
          <w:szCs w:val="24"/>
          <w:u w:val="single"/>
          <w:lang w:val="en-US"/>
        </w:rPr>
        <w:t>Parameter</w:t>
      </w:r>
      <w:r w:rsidRPr="00723E60">
        <w:rPr>
          <w:rFonts w:ascii="Times New Roman" w:hAnsi="Times New Roman"/>
          <w:sz w:val="24"/>
          <w:szCs w:val="24"/>
          <w:lang w:val="en-US"/>
        </w:rPr>
        <w:tab/>
      </w:r>
      <w:r w:rsidRPr="00723E60">
        <w:rPr>
          <w:rFonts w:ascii="Times New Roman" w:hAnsi="Times New Roman"/>
          <w:sz w:val="24"/>
          <w:szCs w:val="24"/>
          <w:lang w:val="en-US"/>
        </w:rPr>
        <w:tab/>
      </w:r>
      <w:r>
        <w:rPr>
          <w:rFonts w:ascii="Times New Roman" w:hAnsi="Times New Roman"/>
          <w:sz w:val="24"/>
          <w:szCs w:val="24"/>
          <w:u w:val="single"/>
          <w:lang w:val="en-US"/>
        </w:rPr>
        <w:t>Value</w:t>
      </w:r>
    </w:p>
    <w:p w14:paraId="7EF5358A" w14:textId="77777777" w:rsidR="00723E60" w:rsidRPr="00723E60" w:rsidRDefault="00723E60" w:rsidP="00723E60">
      <w:pPr>
        <w:spacing w:after="60"/>
        <w:rPr>
          <w:rFonts w:ascii="Times New Roman" w:hAnsi="Times New Roman"/>
          <w:sz w:val="24"/>
          <w:szCs w:val="24"/>
          <w:lang w:val="en-US"/>
        </w:rPr>
      </w:pPr>
      <w:r w:rsidRPr="00723E60">
        <w:rPr>
          <w:rFonts w:ascii="Times New Roman" w:hAnsi="Times New Roman"/>
          <w:sz w:val="24"/>
          <w:szCs w:val="24"/>
          <w:lang w:val="en-US"/>
        </w:rPr>
        <w:t xml:space="preserve">Height </w:t>
      </w:r>
      <w:r w:rsidRPr="00723E60">
        <w:rPr>
          <w:rFonts w:ascii="Times New Roman" w:hAnsi="Times New Roman"/>
          <w:sz w:val="24"/>
          <w:szCs w:val="24"/>
          <w:lang w:val="en-US"/>
        </w:rPr>
        <w:tab/>
      </w:r>
      <w:r w:rsidRPr="00723E60">
        <w:rPr>
          <w:rFonts w:ascii="Times New Roman" w:hAnsi="Times New Roman"/>
          <w:sz w:val="24"/>
          <w:szCs w:val="24"/>
          <w:lang w:val="en-US"/>
        </w:rPr>
        <w:tab/>
      </w:r>
      <w:r w:rsidRPr="00723E60">
        <w:rPr>
          <w:rFonts w:ascii="Times New Roman" w:hAnsi="Times New Roman"/>
          <w:sz w:val="24"/>
          <w:szCs w:val="24"/>
          <w:lang w:val="en-US"/>
        </w:rPr>
        <w:tab/>
        <w:t>&lt;130</w:t>
      </w:r>
      <w:r>
        <w:rPr>
          <w:rFonts w:ascii="Times New Roman" w:hAnsi="Times New Roman"/>
          <w:sz w:val="24"/>
          <w:szCs w:val="24"/>
          <w:lang w:val="en-US"/>
        </w:rPr>
        <w:t xml:space="preserve"> cm</w:t>
      </w:r>
      <w:r w:rsidRPr="00723E60">
        <w:rPr>
          <w:rFonts w:ascii="Times New Roman" w:hAnsi="Times New Roman"/>
          <w:sz w:val="24"/>
          <w:szCs w:val="24"/>
          <w:lang w:val="en-US"/>
        </w:rPr>
        <w:t xml:space="preserve"> or &gt;210</w:t>
      </w:r>
      <w:r>
        <w:rPr>
          <w:rFonts w:ascii="Times New Roman" w:hAnsi="Times New Roman"/>
          <w:sz w:val="24"/>
          <w:szCs w:val="24"/>
          <w:lang w:val="en-US"/>
        </w:rPr>
        <w:t xml:space="preserve"> cm</w:t>
      </w:r>
    </w:p>
    <w:p w14:paraId="2013F16F" w14:textId="77777777" w:rsidR="00723E60" w:rsidRPr="00723E60" w:rsidRDefault="00723E60" w:rsidP="00723E60">
      <w:pPr>
        <w:spacing w:after="60"/>
        <w:rPr>
          <w:rFonts w:ascii="Times New Roman" w:hAnsi="Times New Roman"/>
          <w:sz w:val="24"/>
          <w:szCs w:val="24"/>
          <w:lang w:val="en-US"/>
        </w:rPr>
      </w:pPr>
      <w:r w:rsidRPr="00723E60">
        <w:rPr>
          <w:rFonts w:ascii="Times New Roman" w:hAnsi="Times New Roman"/>
          <w:sz w:val="24"/>
          <w:szCs w:val="24"/>
          <w:lang w:val="en-US"/>
        </w:rPr>
        <w:t xml:space="preserve">Weight </w:t>
      </w:r>
      <w:r w:rsidRPr="00723E60">
        <w:rPr>
          <w:rFonts w:ascii="Times New Roman" w:hAnsi="Times New Roman"/>
          <w:sz w:val="24"/>
          <w:szCs w:val="24"/>
          <w:lang w:val="en-US"/>
        </w:rPr>
        <w:tab/>
      </w:r>
      <w:r w:rsidRPr="00723E60">
        <w:rPr>
          <w:rFonts w:ascii="Times New Roman" w:hAnsi="Times New Roman"/>
          <w:sz w:val="24"/>
          <w:szCs w:val="24"/>
          <w:lang w:val="en-US"/>
        </w:rPr>
        <w:tab/>
        <w:t>&lt;35</w:t>
      </w:r>
      <w:r>
        <w:rPr>
          <w:rFonts w:ascii="Times New Roman" w:hAnsi="Times New Roman"/>
          <w:sz w:val="24"/>
          <w:szCs w:val="24"/>
          <w:lang w:val="en-US"/>
        </w:rPr>
        <w:t xml:space="preserve"> Kg</w:t>
      </w:r>
    </w:p>
    <w:p w14:paraId="3822045E" w14:textId="77777777" w:rsidR="00723E60" w:rsidRPr="00723E60" w:rsidRDefault="00723E60" w:rsidP="00723E60">
      <w:pPr>
        <w:spacing w:after="60"/>
        <w:rPr>
          <w:rFonts w:ascii="Times New Roman" w:hAnsi="Times New Roman"/>
          <w:sz w:val="24"/>
          <w:szCs w:val="24"/>
          <w:lang w:val="en-US"/>
        </w:rPr>
      </w:pPr>
      <w:r w:rsidRPr="00723E60">
        <w:rPr>
          <w:rFonts w:ascii="Times New Roman" w:hAnsi="Times New Roman"/>
          <w:sz w:val="24"/>
          <w:szCs w:val="24"/>
          <w:lang w:val="en-US"/>
        </w:rPr>
        <w:t xml:space="preserve">Body Mass Index </w:t>
      </w:r>
      <w:r w:rsidRPr="00723E60">
        <w:rPr>
          <w:rFonts w:ascii="Times New Roman" w:hAnsi="Times New Roman"/>
          <w:sz w:val="24"/>
          <w:szCs w:val="24"/>
          <w:lang w:val="en-US"/>
        </w:rPr>
        <w:tab/>
        <w:t>&gt;70</w:t>
      </w:r>
    </w:p>
    <w:p w14:paraId="0C0E6A36" w14:textId="77777777" w:rsidR="00723E60" w:rsidRPr="00723E60" w:rsidRDefault="00723E60" w:rsidP="00723E60">
      <w:pPr>
        <w:spacing w:after="60"/>
        <w:rPr>
          <w:rFonts w:ascii="Times New Roman" w:hAnsi="Times New Roman"/>
          <w:sz w:val="24"/>
          <w:szCs w:val="24"/>
          <w:lang w:val="en-US"/>
        </w:rPr>
      </w:pPr>
      <w:r w:rsidRPr="00723E60">
        <w:rPr>
          <w:rFonts w:ascii="Times New Roman" w:hAnsi="Times New Roman"/>
          <w:sz w:val="24"/>
          <w:szCs w:val="24"/>
          <w:lang w:val="en-US"/>
        </w:rPr>
        <w:t xml:space="preserve">S-Cholesterol </w:t>
      </w:r>
      <w:r w:rsidRPr="00723E60">
        <w:rPr>
          <w:rFonts w:ascii="Times New Roman" w:hAnsi="Times New Roman"/>
          <w:sz w:val="24"/>
          <w:szCs w:val="24"/>
          <w:lang w:val="en-US"/>
        </w:rPr>
        <w:tab/>
      </w:r>
      <w:r w:rsidRPr="00723E60">
        <w:rPr>
          <w:rFonts w:ascii="Times New Roman" w:hAnsi="Times New Roman"/>
          <w:sz w:val="24"/>
          <w:szCs w:val="24"/>
          <w:lang w:val="en-US"/>
        </w:rPr>
        <w:tab/>
        <w:t>&lt;2.0</w:t>
      </w:r>
      <w:r>
        <w:rPr>
          <w:rFonts w:ascii="Times New Roman" w:hAnsi="Times New Roman"/>
          <w:sz w:val="24"/>
          <w:szCs w:val="24"/>
          <w:lang w:val="en-US"/>
        </w:rPr>
        <w:t xml:space="preserve"> mmol/L</w:t>
      </w:r>
    </w:p>
    <w:p w14:paraId="200D47DA" w14:textId="77777777" w:rsidR="00723E60" w:rsidRPr="00723E60" w:rsidRDefault="00723E60" w:rsidP="00723E60">
      <w:pPr>
        <w:spacing w:after="60"/>
        <w:rPr>
          <w:rFonts w:ascii="Times New Roman" w:hAnsi="Times New Roman"/>
          <w:sz w:val="24"/>
          <w:szCs w:val="24"/>
          <w:lang w:val="en-US"/>
        </w:rPr>
      </w:pPr>
      <w:r w:rsidRPr="00723E60">
        <w:rPr>
          <w:rFonts w:ascii="Times New Roman" w:hAnsi="Times New Roman"/>
          <w:sz w:val="24"/>
          <w:szCs w:val="24"/>
          <w:lang w:val="en-US"/>
        </w:rPr>
        <w:t xml:space="preserve">HDL </w:t>
      </w:r>
      <w:r w:rsidRPr="00723E60">
        <w:rPr>
          <w:rFonts w:ascii="Times New Roman" w:hAnsi="Times New Roman"/>
          <w:sz w:val="24"/>
          <w:szCs w:val="24"/>
          <w:lang w:val="en-US"/>
        </w:rPr>
        <w:tab/>
      </w:r>
      <w:r w:rsidRPr="00723E60">
        <w:rPr>
          <w:rFonts w:ascii="Times New Roman" w:hAnsi="Times New Roman"/>
          <w:sz w:val="24"/>
          <w:szCs w:val="24"/>
          <w:lang w:val="en-US"/>
        </w:rPr>
        <w:tab/>
      </w:r>
      <w:r w:rsidRPr="00723E60">
        <w:rPr>
          <w:rFonts w:ascii="Times New Roman" w:hAnsi="Times New Roman"/>
          <w:sz w:val="24"/>
          <w:szCs w:val="24"/>
          <w:lang w:val="en-US"/>
        </w:rPr>
        <w:tab/>
        <w:t>&gt;7</w:t>
      </w:r>
      <w:r>
        <w:rPr>
          <w:rFonts w:ascii="Times New Roman" w:hAnsi="Times New Roman"/>
          <w:sz w:val="24"/>
          <w:szCs w:val="24"/>
          <w:lang w:val="en-US"/>
        </w:rPr>
        <w:t xml:space="preserve"> mmol/L</w:t>
      </w:r>
    </w:p>
    <w:p w14:paraId="388A2C72" w14:textId="77777777" w:rsidR="00723E60" w:rsidRPr="00723E60" w:rsidRDefault="00723E60" w:rsidP="00723E60">
      <w:pPr>
        <w:spacing w:after="60"/>
        <w:rPr>
          <w:rFonts w:ascii="Times New Roman" w:hAnsi="Times New Roman"/>
          <w:sz w:val="24"/>
          <w:szCs w:val="24"/>
          <w:lang w:val="en-US"/>
        </w:rPr>
      </w:pPr>
      <w:r w:rsidRPr="00723E60">
        <w:rPr>
          <w:rFonts w:ascii="Times New Roman" w:hAnsi="Times New Roman"/>
          <w:sz w:val="24"/>
          <w:szCs w:val="24"/>
          <w:lang w:val="en-US"/>
        </w:rPr>
        <w:t xml:space="preserve">S-Triglycerides </w:t>
      </w:r>
      <w:r w:rsidRPr="00723E60">
        <w:rPr>
          <w:rFonts w:ascii="Times New Roman" w:hAnsi="Times New Roman"/>
          <w:sz w:val="24"/>
          <w:szCs w:val="24"/>
          <w:lang w:val="en-US"/>
        </w:rPr>
        <w:tab/>
        <w:t xml:space="preserve">&lt;0.15 </w:t>
      </w:r>
      <w:r>
        <w:rPr>
          <w:rFonts w:ascii="Times New Roman" w:hAnsi="Times New Roman"/>
          <w:sz w:val="24"/>
          <w:szCs w:val="24"/>
          <w:lang w:val="en-US"/>
        </w:rPr>
        <w:t xml:space="preserve">mmol/L </w:t>
      </w:r>
      <w:r w:rsidR="003D627F">
        <w:rPr>
          <w:rFonts w:ascii="Times New Roman" w:hAnsi="Times New Roman"/>
          <w:sz w:val="24"/>
          <w:szCs w:val="24"/>
          <w:lang w:val="en-US"/>
        </w:rPr>
        <w:t xml:space="preserve">or </w:t>
      </w:r>
      <w:r w:rsidRPr="00723E60">
        <w:rPr>
          <w:rFonts w:ascii="Times New Roman" w:hAnsi="Times New Roman"/>
          <w:sz w:val="24"/>
          <w:szCs w:val="24"/>
          <w:lang w:val="en-US"/>
        </w:rPr>
        <w:t xml:space="preserve">&gt;20 </w:t>
      </w:r>
      <w:r>
        <w:rPr>
          <w:rFonts w:ascii="Times New Roman" w:hAnsi="Times New Roman"/>
          <w:sz w:val="24"/>
          <w:szCs w:val="24"/>
          <w:lang w:val="en-US"/>
        </w:rPr>
        <w:t>mmol/L</w:t>
      </w:r>
    </w:p>
    <w:p w14:paraId="27D7D85F" w14:textId="77777777" w:rsidR="00723E60" w:rsidRPr="00723E60" w:rsidRDefault="00723E60" w:rsidP="00723E60">
      <w:pPr>
        <w:spacing w:after="60"/>
        <w:rPr>
          <w:rFonts w:ascii="Times New Roman" w:hAnsi="Times New Roman"/>
          <w:sz w:val="24"/>
          <w:szCs w:val="24"/>
          <w:lang w:val="en-US"/>
        </w:rPr>
      </w:pPr>
    </w:p>
    <w:p w14:paraId="6B4E0161" w14:textId="77777777" w:rsidR="00D41A2F" w:rsidRDefault="00D41A2F">
      <w:pPr>
        <w:rPr>
          <w:rFonts w:ascii="Times New Roman" w:hAnsi="Times New Roman"/>
          <w:b/>
          <w:sz w:val="24"/>
          <w:szCs w:val="24"/>
          <w:lang w:val="en-US" w:bidi="sv-SE"/>
        </w:rPr>
      </w:pPr>
      <w:r>
        <w:rPr>
          <w:rFonts w:ascii="Times New Roman" w:hAnsi="Times New Roman"/>
          <w:b/>
          <w:sz w:val="24"/>
          <w:szCs w:val="24"/>
          <w:lang w:val="en-US" w:bidi="sv-SE"/>
        </w:rPr>
        <w:br w:type="page"/>
      </w:r>
    </w:p>
    <w:p w14:paraId="16386FD0" w14:textId="77777777" w:rsidR="00D41A2F" w:rsidRPr="006F4572" w:rsidRDefault="00D41A2F" w:rsidP="00D41A2F">
      <w:pPr>
        <w:autoSpaceDE w:val="0"/>
        <w:autoSpaceDN w:val="0"/>
        <w:adjustRightInd w:val="0"/>
        <w:spacing w:after="120" w:line="240" w:lineRule="auto"/>
        <w:rPr>
          <w:rFonts w:ascii="Times New Roman" w:hAnsi="Times New Roman"/>
          <w:color w:val="000000"/>
          <w:sz w:val="24"/>
          <w:szCs w:val="24"/>
          <w:lang w:val="en-US"/>
        </w:rPr>
      </w:pPr>
      <w:r w:rsidRPr="006F4572">
        <w:rPr>
          <w:rFonts w:ascii="Times New Roman" w:hAnsi="Times New Roman"/>
          <w:b/>
          <w:bCs/>
          <w:color w:val="000000"/>
          <w:sz w:val="24"/>
          <w:szCs w:val="24"/>
          <w:lang w:val="en-US"/>
        </w:rPr>
        <w:lastRenderedPageBreak/>
        <w:t>Conversion of sitting to recumbent blood pressure values and vice versa</w:t>
      </w:r>
      <w:r>
        <w:rPr>
          <w:rFonts w:ascii="Times New Roman" w:hAnsi="Times New Roman"/>
          <w:b/>
          <w:bCs/>
          <w:color w:val="000000"/>
          <w:sz w:val="24"/>
          <w:szCs w:val="24"/>
          <w:lang w:val="en-US"/>
        </w:rPr>
        <w:t xml:space="preserve"> (VIP)</w:t>
      </w:r>
      <w:r w:rsidRPr="006F4572">
        <w:rPr>
          <w:rFonts w:ascii="Times New Roman" w:hAnsi="Times New Roman"/>
          <w:b/>
          <w:bCs/>
          <w:color w:val="000000"/>
          <w:sz w:val="24"/>
          <w:szCs w:val="24"/>
          <w:lang w:val="en-US"/>
        </w:rPr>
        <w:t xml:space="preserve"> </w:t>
      </w:r>
    </w:p>
    <w:p w14:paraId="0E264A52" w14:textId="77777777" w:rsidR="00D41A2F" w:rsidRPr="00EC2D2B" w:rsidRDefault="00D41A2F" w:rsidP="00444DBA">
      <w:pPr>
        <w:pStyle w:val="Default"/>
        <w:spacing w:after="120"/>
        <w:jc w:val="both"/>
      </w:pPr>
      <w:r>
        <w:t>In the VIP-cohort, b</w:t>
      </w:r>
      <w:r w:rsidRPr="00EC2D2B">
        <w:t>lood pressure w</w:t>
      </w:r>
      <w:r>
        <w:t xml:space="preserve">as </w:t>
      </w:r>
      <w:r w:rsidRPr="00EC2D2B">
        <w:t>measured with subjects in recumbent (supine) position until September 1st</w:t>
      </w:r>
      <w:proofErr w:type="gramStart"/>
      <w:r w:rsidRPr="00EC2D2B">
        <w:t xml:space="preserve"> 2009</w:t>
      </w:r>
      <w:proofErr w:type="gramEnd"/>
      <w:r w:rsidRPr="00EC2D2B">
        <w:t xml:space="preserve"> and from that date with subjects in sitting position.</w:t>
      </w:r>
    </w:p>
    <w:p w14:paraId="6DFDD167" w14:textId="04F95467" w:rsidR="00D41A2F" w:rsidRDefault="00D41A2F" w:rsidP="00444DBA">
      <w:pPr>
        <w:pStyle w:val="Default"/>
        <w:spacing w:after="120"/>
        <w:jc w:val="both"/>
      </w:pPr>
      <w:r w:rsidRPr="00EC2D2B">
        <w:t xml:space="preserve">The differences in blood pressure values between measurements in the two various positions, recumbent or sitting, are negligible in a clinical point of view. However, in a dataset </w:t>
      </w:r>
      <w:r>
        <w:t xml:space="preserve">from the VIP-cohort </w:t>
      </w:r>
      <w:r w:rsidRPr="00EC2D2B">
        <w:t xml:space="preserve">where blood pressure was measured </w:t>
      </w:r>
      <w:r>
        <w:t>on</w:t>
      </w:r>
      <w:r w:rsidRPr="00EC2D2B">
        <w:t xml:space="preserve"> the same individuals in the two different positions, a significant difference for both the systolic and diastolic values was found. Based on this calculation the diastolic value was </w:t>
      </w:r>
      <w:r>
        <w:t xml:space="preserve">in average </w:t>
      </w:r>
      <w:r w:rsidR="00DE05DA">
        <w:t xml:space="preserve">2.5 </w:t>
      </w:r>
      <w:r w:rsidRPr="00EC2D2B">
        <w:t>mm higher measured at sitting pos</w:t>
      </w:r>
      <w:r w:rsidR="00DE05DA">
        <w:t>ition and the systolic value 0.8</w:t>
      </w:r>
      <w:r w:rsidRPr="00EC2D2B">
        <w:t xml:space="preserve"> mm higher </w:t>
      </w:r>
      <w:r>
        <w:t>in</w:t>
      </w:r>
      <w:r w:rsidRPr="00EC2D2B">
        <w:t xml:space="preserve"> this position. </w:t>
      </w:r>
      <w:r>
        <w:t>This is in line with previous findings on different populations (</w:t>
      </w:r>
      <w:r w:rsidR="00DE05DA">
        <w:t>1, 2). In these studies, the dias</w:t>
      </w:r>
      <w:r>
        <w:t>tolic values were higher when measured in sitting posit</w:t>
      </w:r>
      <w:r w:rsidR="00DE05DA">
        <w:t>ion, while the effect on the sy</w:t>
      </w:r>
      <w:r>
        <w:t xml:space="preserve">stolic blood pressure showed a slight decreased. </w:t>
      </w:r>
      <w:r w:rsidRPr="00EC2D2B">
        <w:t xml:space="preserve">We therefore recommend an </w:t>
      </w:r>
      <w:r>
        <w:t xml:space="preserve">addition </w:t>
      </w:r>
      <w:r w:rsidRPr="00EC2D2B">
        <w:t xml:space="preserve">with </w:t>
      </w:r>
      <w:r>
        <w:t>2.5 mm</w:t>
      </w:r>
      <w:r w:rsidRPr="00EC2D2B">
        <w:t xml:space="preserve"> </w:t>
      </w:r>
      <w:r>
        <w:t>for conversion of the diastolic blood pressure from recumbent to sitting position, and no need for conversion for the systolic measurements</w:t>
      </w:r>
      <w:r w:rsidRPr="00EC2D2B">
        <w:t>.</w:t>
      </w:r>
    </w:p>
    <w:p w14:paraId="3D573D4D" w14:textId="77777777" w:rsidR="00D41A2F" w:rsidRPr="006F4572" w:rsidRDefault="00D41A2F" w:rsidP="00444DBA">
      <w:pPr>
        <w:pStyle w:val="Brdtext"/>
        <w:spacing w:before="2" w:after="120"/>
        <w:ind w:right="221"/>
        <w:jc w:val="both"/>
        <w:rPr>
          <w:highlight w:val="yellow"/>
          <w:lang w:val="en-US"/>
        </w:rPr>
      </w:pPr>
      <w:r w:rsidRPr="006F4572">
        <w:rPr>
          <w:lang w:val="en-US"/>
        </w:rPr>
        <w:t>A data set with blood pressure values from 653 VIP-participants at age 40, 50 or 60 years</w:t>
      </w:r>
      <w:r>
        <w:rPr>
          <w:lang w:val="en-US"/>
        </w:rPr>
        <w:t xml:space="preserve"> and</w:t>
      </w:r>
      <w:r w:rsidRPr="006F4572">
        <w:rPr>
          <w:lang w:val="en-US"/>
        </w:rPr>
        <w:t xml:space="preserve"> measured </w:t>
      </w:r>
      <w:r>
        <w:rPr>
          <w:lang w:val="en-US"/>
        </w:rPr>
        <w:t>in</w:t>
      </w:r>
      <w:r w:rsidRPr="006F4572">
        <w:rPr>
          <w:lang w:val="en-US"/>
        </w:rPr>
        <w:t xml:space="preserve"> both positions</w:t>
      </w:r>
      <w:r>
        <w:rPr>
          <w:lang w:val="en-US"/>
        </w:rPr>
        <w:t xml:space="preserve"> is</w:t>
      </w:r>
      <w:r w:rsidRPr="006F4572">
        <w:rPr>
          <w:lang w:val="en-US"/>
        </w:rPr>
        <w:t xml:space="preserve"> available after contacting </w:t>
      </w:r>
      <w:r>
        <w:rPr>
          <w:lang w:val="en-US"/>
        </w:rPr>
        <w:t>EBF</w:t>
      </w:r>
      <w:r w:rsidRPr="006F4572">
        <w:rPr>
          <w:lang w:val="en-US"/>
        </w:rPr>
        <w:t>.</w:t>
      </w:r>
    </w:p>
    <w:p w14:paraId="56D78791" w14:textId="77777777" w:rsidR="00D41A2F" w:rsidRDefault="00D41A2F" w:rsidP="00D41A2F">
      <w:pPr>
        <w:pStyle w:val="Default"/>
        <w:spacing w:after="120"/>
        <w:rPr>
          <w:u w:val="single"/>
          <w:lang w:val="sv-SE"/>
        </w:rPr>
      </w:pPr>
      <w:r>
        <w:rPr>
          <w:noProof/>
          <w:u w:val="single"/>
          <w:lang w:val="sv-SE"/>
        </w:rPr>
        <w:drawing>
          <wp:inline distT="0" distB="0" distL="0" distR="0" wp14:anchorId="47BBC61E" wp14:editId="09AC3DC0">
            <wp:extent cx="5614670" cy="2451100"/>
            <wp:effectExtent l="0" t="0" r="5080" b="635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670" cy="2451100"/>
                    </a:xfrm>
                    <a:prstGeom prst="rect">
                      <a:avLst/>
                    </a:prstGeom>
                    <a:noFill/>
                  </pic:spPr>
                </pic:pic>
              </a:graphicData>
            </a:graphic>
          </wp:inline>
        </w:drawing>
      </w:r>
    </w:p>
    <w:p w14:paraId="2578A24A" w14:textId="77777777" w:rsidR="00D41A2F" w:rsidRPr="00CD1BC3" w:rsidRDefault="00D41A2F" w:rsidP="00D41A2F">
      <w:pPr>
        <w:pStyle w:val="Default"/>
        <w:spacing w:after="120"/>
        <w:rPr>
          <w:u w:val="single"/>
        </w:rPr>
      </w:pPr>
      <w:r w:rsidRPr="00CD1BC3">
        <w:rPr>
          <w:i/>
          <w:sz w:val="22"/>
          <w:szCs w:val="22"/>
          <w:lang w:bidi="sv-SE"/>
        </w:rPr>
        <w:t xml:space="preserve">The figures show correlation between the </w:t>
      </w:r>
      <w:r>
        <w:rPr>
          <w:i/>
          <w:sz w:val="22"/>
          <w:szCs w:val="22"/>
          <w:lang w:bidi="sv-SE"/>
        </w:rPr>
        <w:t xml:space="preserve">blood pressure values measured in two various </w:t>
      </w:r>
      <w:proofErr w:type="gramStart"/>
      <w:r>
        <w:rPr>
          <w:i/>
          <w:sz w:val="22"/>
          <w:szCs w:val="22"/>
          <w:lang w:bidi="sv-SE"/>
        </w:rPr>
        <w:t>position</w:t>
      </w:r>
      <w:proofErr w:type="gramEnd"/>
      <w:r>
        <w:rPr>
          <w:i/>
          <w:sz w:val="22"/>
          <w:szCs w:val="22"/>
          <w:lang w:bidi="sv-SE"/>
        </w:rPr>
        <w:t xml:space="preserve">, </w:t>
      </w:r>
      <w:r w:rsidRPr="00CD1BC3">
        <w:rPr>
          <w:i/>
          <w:sz w:val="22"/>
          <w:szCs w:val="22"/>
          <w:lang w:bidi="sv-SE"/>
        </w:rPr>
        <w:t xml:space="preserve">recumbent or sitting. The illustrations are based on a data set with </w:t>
      </w:r>
      <w:r>
        <w:rPr>
          <w:i/>
          <w:sz w:val="22"/>
          <w:szCs w:val="22"/>
          <w:lang w:bidi="sv-SE"/>
        </w:rPr>
        <w:t xml:space="preserve">653 </w:t>
      </w:r>
      <w:r w:rsidRPr="00CD1BC3">
        <w:rPr>
          <w:i/>
          <w:sz w:val="22"/>
          <w:szCs w:val="22"/>
          <w:lang w:bidi="sv-SE"/>
        </w:rPr>
        <w:t>VIP-participants</w:t>
      </w:r>
      <w:r>
        <w:rPr>
          <w:i/>
          <w:sz w:val="22"/>
          <w:szCs w:val="22"/>
          <w:lang w:bidi="sv-SE"/>
        </w:rPr>
        <w:t xml:space="preserve"> at age 40, 50 or 60 years,</w:t>
      </w:r>
      <w:r w:rsidRPr="00CD1BC3">
        <w:rPr>
          <w:i/>
          <w:sz w:val="22"/>
          <w:szCs w:val="22"/>
          <w:lang w:bidi="sv-SE"/>
        </w:rPr>
        <w:t xml:space="preserve"> </w:t>
      </w:r>
      <w:r>
        <w:rPr>
          <w:i/>
          <w:sz w:val="22"/>
          <w:szCs w:val="22"/>
          <w:lang w:bidi="sv-SE"/>
        </w:rPr>
        <w:t>measured at both positions.</w:t>
      </w:r>
    </w:p>
    <w:p w14:paraId="1FF6B7D8" w14:textId="77777777" w:rsidR="00D41A2F" w:rsidRPr="00EC2D2B" w:rsidRDefault="00D41A2F" w:rsidP="00D41A2F">
      <w:pPr>
        <w:pStyle w:val="Default"/>
        <w:spacing w:after="120"/>
        <w:rPr>
          <w:lang w:val="sv-SE"/>
        </w:rPr>
      </w:pPr>
      <w:proofErr w:type="spellStart"/>
      <w:r w:rsidRPr="00F84E65">
        <w:rPr>
          <w:b/>
          <w:u w:val="single"/>
          <w:lang w:val="sv-SE"/>
        </w:rPr>
        <w:t>References</w:t>
      </w:r>
      <w:proofErr w:type="spellEnd"/>
      <w:r w:rsidRPr="00F84E65">
        <w:rPr>
          <w:b/>
          <w:u w:val="single"/>
          <w:lang w:val="sv-SE"/>
        </w:rPr>
        <w:t xml:space="preserve"> VIP</w:t>
      </w:r>
      <w:r w:rsidRPr="00EC2D2B">
        <w:rPr>
          <w:lang w:val="sv-SE"/>
        </w:rPr>
        <w:t>:</w:t>
      </w:r>
    </w:p>
    <w:p w14:paraId="56F78D78" w14:textId="77777777" w:rsidR="00D41A2F" w:rsidRPr="006F4572" w:rsidRDefault="00D41A2F" w:rsidP="00D41A2F">
      <w:pPr>
        <w:pStyle w:val="Default"/>
        <w:numPr>
          <w:ilvl w:val="0"/>
          <w:numId w:val="22"/>
        </w:numPr>
        <w:spacing w:after="120"/>
        <w:rPr>
          <w:sz w:val="22"/>
          <w:szCs w:val="22"/>
        </w:rPr>
      </w:pPr>
      <w:proofErr w:type="spellStart"/>
      <w:r w:rsidRPr="006F4572">
        <w:rPr>
          <w:sz w:val="22"/>
          <w:szCs w:val="22"/>
          <w:lang w:val="sv-SE"/>
        </w:rPr>
        <w:t>Kahan</w:t>
      </w:r>
      <w:proofErr w:type="spellEnd"/>
      <w:r w:rsidRPr="006F4572">
        <w:rPr>
          <w:sz w:val="22"/>
          <w:szCs w:val="22"/>
          <w:lang w:val="sv-SE"/>
        </w:rPr>
        <w:t xml:space="preserve"> T. Rätt mätt blodtryck tack! </w:t>
      </w:r>
      <w:proofErr w:type="spellStart"/>
      <w:r w:rsidRPr="006F4572">
        <w:rPr>
          <w:sz w:val="22"/>
          <w:szCs w:val="22"/>
        </w:rPr>
        <w:t>Läkartidningen</w:t>
      </w:r>
      <w:proofErr w:type="spellEnd"/>
      <w:r w:rsidRPr="006F4572">
        <w:rPr>
          <w:sz w:val="22"/>
          <w:szCs w:val="22"/>
        </w:rPr>
        <w:t xml:space="preserve"> 2009; 106: 1349-1350.</w:t>
      </w:r>
    </w:p>
    <w:p w14:paraId="71FB10AE" w14:textId="77777777" w:rsidR="00D41A2F" w:rsidRPr="006F4572" w:rsidRDefault="00D41A2F" w:rsidP="00D41A2F">
      <w:pPr>
        <w:pStyle w:val="Default"/>
        <w:numPr>
          <w:ilvl w:val="0"/>
          <w:numId w:val="22"/>
        </w:numPr>
        <w:spacing w:after="120"/>
        <w:rPr>
          <w:sz w:val="22"/>
          <w:szCs w:val="22"/>
        </w:rPr>
      </w:pPr>
      <w:proofErr w:type="spellStart"/>
      <w:proofErr w:type="gramStart"/>
      <w:r w:rsidRPr="006F4572">
        <w:rPr>
          <w:sz w:val="22"/>
          <w:szCs w:val="22"/>
        </w:rPr>
        <w:t>Kuwabaraa,M</w:t>
      </w:r>
      <w:proofErr w:type="spellEnd"/>
      <w:proofErr w:type="gramEnd"/>
      <w:r w:rsidRPr="006F4572">
        <w:rPr>
          <w:sz w:val="22"/>
          <w:szCs w:val="22"/>
        </w:rPr>
        <w:t xml:space="preserve">, </w:t>
      </w:r>
      <w:proofErr w:type="spellStart"/>
      <w:r w:rsidRPr="006F4572">
        <w:rPr>
          <w:sz w:val="22"/>
          <w:szCs w:val="22"/>
        </w:rPr>
        <w:t>Haradab</w:t>
      </w:r>
      <w:proofErr w:type="spellEnd"/>
      <w:r w:rsidRPr="006F4572">
        <w:rPr>
          <w:sz w:val="22"/>
          <w:szCs w:val="22"/>
        </w:rPr>
        <w:t xml:space="preserve"> K, </w:t>
      </w:r>
      <w:proofErr w:type="spellStart"/>
      <w:r w:rsidRPr="006F4572">
        <w:rPr>
          <w:sz w:val="22"/>
          <w:szCs w:val="22"/>
        </w:rPr>
        <w:t>Hishikib</w:t>
      </w:r>
      <w:proofErr w:type="spellEnd"/>
      <w:r w:rsidRPr="006F4572">
        <w:rPr>
          <w:sz w:val="22"/>
          <w:szCs w:val="22"/>
        </w:rPr>
        <w:t xml:space="preserve"> Y, </w:t>
      </w:r>
      <w:proofErr w:type="spellStart"/>
      <w:r w:rsidRPr="006F4572">
        <w:rPr>
          <w:sz w:val="22"/>
          <w:szCs w:val="22"/>
        </w:rPr>
        <w:t>Karioa</w:t>
      </w:r>
      <w:proofErr w:type="spellEnd"/>
      <w:r w:rsidRPr="006F4572">
        <w:rPr>
          <w:sz w:val="22"/>
          <w:szCs w:val="22"/>
        </w:rPr>
        <w:t xml:space="preserve"> K. Validation of an automatic device for the self-measurement of blood pressure in sitting and supine positions according to the ANSI/AAMI/ISO81060-2:2013 guidelines: the Omron HEM-9700T. Blood Pressure Monitoring 2019; 24: 146–150.</w:t>
      </w:r>
      <w:r w:rsidRPr="006F4572">
        <w:rPr>
          <w:b/>
          <w:lang w:bidi="sv-SE"/>
        </w:rPr>
        <w:br w:type="page"/>
      </w:r>
    </w:p>
    <w:p w14:paraId="2BA77F74" w14:textId="1F4D15E7" w:rsidR="00D41A2F" w:rsidRPr="0069493A" w:rsidRDefault="00D41A2F" w:rsidP="00D41A2F">
      <w:pPr>
        <w:spacing w:before="75" w:after="120" w:line="321" w:lineRule="exact"/>
        <w:rPr>
          <w:rFonts w:ascii="Times New Roman" w:hAnsi="Times New Roman"/>
          <w:b/>
          <w:sz w:val="24"/>
          <w:szCs w:val="24"/>
          <w:lang w:val="en-US" w:bidi="sv-SE"/>
        </w:rPr>
      </w:pPr>
      <w:r w:rsidRPr="0069493A">
        <w:rPr>
          <w:rFonts w:ascii="Times New Roman" w:hAnsi="Times New Roman"/>
          <w:b/>
          <w:sz w:val="24"/>
          <w:szCs w:val="24"/>
          <w:lang w:val="en-US" w:bidi="sv-SE"/>
        </w:rPr>
        <w:lastRenderedPageBreak/>
        <w:t xml:space="preserve">Cholesterol and triglycerides in the VIP-cohort, </w:t>
      </w:r>
      <w:r>
        <w:rPr>
          <w:rFonts w:ascii="Times New Roman" w:hAnsi="Times New Roman"/>
          <w:b/>
          <w:sz w:val="24"/>
          <w:szCs w:val="24"/>
          <w:lang w:val="en-US" w:bidi="sv-SE"/>
        </w:rPr>
        <w:t xml:space="preserve">correlation between two </w:t>
      </w:r>
      <w:r w:rsidRPr="0069493A">
        <w:rPr>
          <w:rFonts w:ascii="Times New Roman" w:hAnsi="Times New Roman"/>
          <w:b/>
          <w:sz w:val="24"/>
          <w:szCs w:val="24"/>
          <w:lang w:val="en-US" w:bidi="sv-SE"/>
        </w:rPr>
        <w:t xml:space="preserve">different methods for measurement </w:t>
      </w:r>
    </w:p>
    <w:p w14:paraId="53D13D09" w14:textId="77777777" w:rsidR="00D41A2F" w:rsidRPr="0069493A" w:rsidRDefault="00D41A2F" w:rsidP="00444DBA">
      <w:pPr>
        <w:spacing w:before="75" w:after="120" w:line="240" w:lineRule="auto"/>
        <w:jc w:val="both"/>
        <w:rPr>
          <w:rFonts w:ascii="Times New Roman" w:hAnsi="Times New Roman"/>
          <w:sz w:val="24"/>
          <w:szCs w:val="24"/>
          <w:lang w:val="en-US" w:bidi="sv-SE"/>
        </w:rPr>
      </w:pPr>
      <w:r w:rsidRPr="0069493A">
        <w:rPr>
          <w:rFonts w:ascii="Times New Roman" w:hAnsi="Times New Roman"/>
          <w:sz w:val="24"/>
          <w:szCs w:val="24"/>
          <w:lang w:val="en-US" w:bidi="sv-SE"/>
        </w:rPr>
        <w:t>Various methods have been used to calculate cholesterol and triglyceride values before and after 2009-09-01. We have previously recommended a certain algorithm to be able to compare older data with newer ones, where different methods have been used.</w:t>
      </w:r>
    </w:p>
    <w:p w14:paraId="1D1F6F71" w14:textId="77777777" w:rsidR="00D41A2F" w:rsidRPr="0069493A" w:rsidRDefault="00D41A2F" w:rsidP="00444DBA">
      <w:pPr>
        <w:spacing w:before="75" w:after="120" w:line="240" w:lineRule="auto"/>
        <w:jc w:val="both"/>
        <w:rPr>
          <w:rFonts w:ascii="Times New Roman" w:hAnsi="Times New Roman"/>
          <w:sz w:val="24"/>
          <w:szCs w:val="24"/>
          <w:lang w:val="en-US" w:bidi="sv-SE"/>
        </w:rPr>
      </w:pPr>
      <w:r w:rsidRPr="0069493A">
        <w:rPr>
          <w:rFonts w:ascii="Times New Roman" w:hAnsi="Times New Roman"/>
          <w:sz w:val="24"/>
          <w:szCs w:val="24"/>
          <w:lang w:val="en-US" w:bidi="sv-SE"/>
        </w:rPr>
        <w:t>The algorithm has been calculated by linear regression but since there are random errors in both parameters, this method is not</w:t>
      </w:r>
      <w:r>
        <w:rPr>
          <w:rFonts w:ascii="Times New Roman" w:hAnsi="Times New Roman"/>
          <w:sz w:val="24"/>
          <w:szCs w:val="24"/>
          <w:lang w:val="en-US" w:bidi="sv-SE"/>
        </w:rPr>
        <w:t xml:space="preserve"> always</w:t>
      </w:r>
      <w:r w:rsidRPr="0069493A">
        <w:rPr>
          <w:rFonts w:ascii="Times New Roman" w:hAnsi="Times New Roman"/>
          <w:sz w:val="24"/>
          <w:szCs w:val="24"/>
          <w:lang w:val="en-US" w:bidi="sv-SE"/>
        </w:rPr>
        <w:t xml:space="preserve"> optimal.</w:t>
      </w:r>
    </w:p>
    <w:p w14:paraId="5A030E7A" w14:textId="77777777" w:rsidR="00D41A2F" w:rsidRPr="0069493A" w:rsidRDefault="00D41A2F" w:rsidP="00444DBA">
      <w:pPr>
        <w:spacing w:before="75" w:after="120" w:line="240" w:lineRule="auto"/>
        <w:jc w:val="both"/>
        <w:rPr>
          <w:rFonts w:ascii="Times New Roman" w:hAnsi="Times New Roman"/>
          <w:sz w:val="24"/>
          <w:szCs w:val="24"/>
          <w:lang w:val="en-US" w:bidi="sv-SE"/>
        </w:rPr>
      </w:pPr>
      <w:r w:rsidRPr="0069493A">
        <w:rPr>
          <w:rFonts w:ascii="Times New Roman" w:hAnsi="Times New Roman"/>
          <w:sz w:val="24"/>
          <w:szCs w:val="24"/>
          <w:lang w:val="en-US" w:bidi="sv-SE"/>
        </w:rPr>
        <w:t>We have examined the material where there are measurement values from both methods and the difference in mean and median values is only 2-3%. The previous recommendation introduced a larger error, 7-10%, than the real difference.</w:t>
      </w:r>
    </w:p>
    <w:p w14:paraId="424F42A6" w14:textId="77777777" w:rsidR="00D41A2F" w:rsidRPr="00AC0158" w:rsidRDefault="00D41A2F" w:rsidP="00444DBA">
      <w:pPr>
        <w:spacing w:before="75" w:after="120" w:line="240" w:lineRule="auto"/>
        <w:jc w:val="both"/>
        <w:rPr>
          <w:rFonts w:ascii="Times New Roman" w:hAnsi="Times New Roman"/>
          <w:sz w:val="24"/>
          <w:szCs w:val="24"/>
          <w:lang w:val="en-US" w:bidi="sv-SE"/>
        </w:rPr>
      </w:pPr>
      <w:r w:rsidRPr="00F276A0">
        <w:rPr>
          <w:rFonts w:ascii="Times New Roman" w:hAnsi="Times New Roman"/>
          <w:sz w:val="24"/>
          <w:szCs w:val="24"/>
          <w:lang w:val="en-US" w:bidi="sv-SE"/>
        </w:rPr>
        <w:t>Therefore, we recommend not</w:t>
      </w:r>
      <w:r>
        <w:rPr>
          <w:rFonts w:ascii="Times New Roman" w:hAnsi="Times New Roman"/>
          <w:sz w:val="24"/>
          <w:szCs w:val="24"/>
          <w:lang w:val="en-US" w:bidi="sv-SE"/>
        </w:rPr>
        <w:t xml:space="preserve"> to</w:t>
      </w:r>
      <w:r w:rsidRPr="00F276A0">
        <w:rPr>
          <w:rFonts w:ascii="Times New Roman" w:hAnsi="Times New Roman"/>
          <w:sz w:val="24"/>
          <w:szCs w:val="24"/>
          <w:lang w:val="en-US" w:bidi="sv-SE"/>
        </w:rPr>
        <w:t xml:space="preserve"> use</w:t>
      </w:r>
      <w:r>
        <w:rPr>
          <w:rFonts w:ascii="Times New Roman" w:hAnsi="Times New Roman"/>
          <w:sz w:val="24"/>
          <w:szCs w:val="24"/>
          <w:lang w:val="en-US" w:bidi="sv-SE"/>
        </w:rPr>
        <w:t xml:space="preserve"> any algorithm for VIP data. The methods are </w:t>
      </w:r>
      <w:r w:rsidRPr="00F276A0">
        <w:rPr>
          <w:rFonts w:ascii="Times New Roman" w:hAnsi="Times New Roman"/>
          <w:sz w:val="24"/>
          <w:szCs w:val="24"/>
          <w:lang w:val="en-US" w:bidi="sv-SE"/>
        </w:rPr>
        <w:t xml:space="preserve">comparable. </w:t>
      </w:r>
      <w:r w:rsidRPr="0069493A">
        <w:rPr>
          <w:rFonts w:ascii="Times New Roman" w:hAnsi="Times New Roman"/>
          <w:sz w:val="24"/>
          <w:szCs w:val="24"/>
          <w:lang w:val="en-US" w:bidi="sv-SE"/>
        </w:rPr>
        <w:t>However, it should be kept in mind that for triglycerides, the min value with the old method is = 0.8.</w:t>
      </w:r>
    </w:p>
    <w:p w14:paraId="75BCBC75" w14:textId="77777777" w:rsidR="00D41A2F" w:rsidRDefault="00D41A2F" w:rsidP="00E3603E">
      <w:pPr>
        <w:pStyle w:val="Brdtext"/>
        <w:spacing w:before="2" w:after="120"/>
        <w:jc w:val="both"/>
        <w:rPr>
          <w:lang w:val="en-US"/>
        </w:rPr>
      </w:pPr>
      <w:r>
        <w:rPr>
          <w:lang w:val="en-US"/>
        </w:rPr>
        <w:t xml:space="preserve">Blood lipids were measured by two </w:t>
      </w:r>
      <w:proofErr w:type="gramStart"/>
      <w:r>
        <w:rPr>
          <w:lang w:val="en-US"/>
        </w:rPr>
        <w:t>methods;</w:t>
      </w:r>
      <w:proofErr w:type="gramEnd"/>
      <w:r>
        <w:rPr>
          <w:lang w:val="en-US"/>
        </w:rPr>
        <w:t xml:space="preserve"> 1985 – 2009-08-31 on </w:t>
      </w:r>
      <w:r w:rsidRPr="0069493A">
        <w:rPr>
          <w:lang w:val="en-US"/>
        </w:rPr>
        <w:t xml:space="preserve">a </w:t>
      </w:r>
      <w:proofErr w:type="spellStart"/>
      <w:r>
        <w:rPr>
          <w:lang w:val="en-US"/>
        </w:rPr>
        <w:t>r</w:t>
      </w:r>
      <w:r w:rsidRPr="0069493A">
        <w:rPr>
          <w:lang w:val="en-US"/>
        </w:rPr>
        <w:t>eflotron</w:t>
      </w:r>
      <w:proofErr w:type="spellEnd"/>
      <w:r w:rsidRPr="0069493A">
        <w:rPr>
          <w:lang w:val="en-US"/>
        </w:rPr>
        <w:t xml:space="preserve"> </w:t>
      </w:r>
      <w:r>
        <w:rPr>
          <w:lang w:val="en-US"/>
        </w:rPr>
        <w:t xml:space="preserve">at local health centers. </w:t>
      </w:r>
      <w:r w:rsidRPr="00DD14C0">
        <w:rPr>
          <w:lang w:val="en-US"/>
        </w:rPr>
        <w:t>Samples with high cholesterol (&gt;6.5 mmol/l) and/or triglycerides values were re-analyzed at Clinical Chemistry Laboratory for cholesterol, triglycerides and HDL. Reference value for high cholesterol in individuals with known cardiovascular disease was set at &gt;5.2 mmol/l.</w:t>
      </w:r>
      <w:r>
        <w:rPr>
          <w:lang w:val="en-US"/>
        </w:rPr>
        <w:t xml:space="preserve"> From 2009-09-01 blood lipids were </w:t>
      </w:r>
      <w:r w:rsidRPr="0069493A">
        <w:rPr>
          <w:lang w:val="en-US"/>
        </w:rPr>
        <w:t>analy</w:t>
      </w:r>
      <w:r>
        <w:rPr>
          <w:lang w:val="en-US"/>
        </w:rPr>
        <w:t>zed</w:t>
      </w:r>
      <w:r w:rsidRPr="0069493A">
        <w:rPr>
          <w:lang w:val="en-US"/>
        </w:rPr>
        <w:t xml:space="preserve"> </w:t>
      </w:r>
      <w:r>
        <w:rPr>
          <w:lang w:val="en-US"/>
        </w:rPr>
        <w:t xml:space="preserve">by an enzymatic method </w:t>
      </w:r>
      <w:r w:rsidRPr="0069493A">
        <w:rPr>
          <w:lang w:val="en-US"/>
        </w:rPr>
        <w:t>at Clin</w:t>
      </w:r>
      <w:r>
        <w:rPr>
          <w:lang w:val="en-US"/>
        </w:rPr>
        <w:t>ical</w:t>
      </w:r>
      <w:r w:rsidRPr="0069493A">
        <w:rPr>
          <w:lang w:val="en-US"/>
        </w:rPr>
        <w:t xml:space="preserve"> Chem</w:t>
      </w:r>
      <w:r>
        <w:rPr>
          <w:lang w:val="en-US"/>
        </w:rPr>
        <w:t>istry</w:t>
      </w:r>
      <w:r w:rsidRPr="0069493A">
        <w:rPr>
          <w:lang w:val="en-US"/>
        </w:rPr>
        <w:t xml:space="preserve"> Lab</w:t>
      </w:r>
      <w:r>
        <w:rPr>
          <w:lang w:val="en-US"/>
        </w:rPr>
        <w:t>oratory</w:t>
      </w:r>
      <w:r w:rsidRPr="0069493A">
        <w:rPr>
          <w:lang w:val="en-US"/>
        </w:rPr>
        <w:t xml:space="preserve">. </w:t>
      </w:r>
    </w:p>
    <w:p w14:paraId="6496D2C2" w14:textId="77777777" w:rsidR="00D41A2F" w:rsidRPr="00DD14C0" w:rsidRDefault="00D41A2F" w:rsidP="00E3603E">
      <w:pPr>
        <w:pStyle w:val="Brdtext"/>
        <w:spacing w:before="2" w:after="120"/>
        <w:jc w:val="both"/>
        <w:rPr>
          <w:highlight w:val="yellow"/>
          <w:lang w:val="en-US"/>
        </w:rPr>
      </w:pPr>
      <w:r w:rsidRPr="0069493A">
        <w:rPr>
          <w:lang w:val="en-US"/>
        </w:rPr>
        <w:t>A dataset with samples that are analyzed with both methods is available. Regarding triglycerides there are data from 838 VIP-participants and regarding cholesterol from 1197 VIP-participants. This dataset is stored at EBF and available after contacting the unit.</w:t>
      </w:r>
    </w:p>
    <w:tbl>
      <w:tblPr>
        <w:tblW w:w="5000" w:type="pct"/>
        <w:tblBorders>
          <w:top w:val="nil"/>
          <w:left w:val="nil"/>
          <w:bottom w:val="nil"/>
          <w:right w:val="nil"/>
        </w:tblBorders>
        <w:tblLayout w:type="fixed"/>
        <w:tblLook w:val="0000" w:firstRow="0" w:lastRow="0" w:firstColumn="0" w:lastColumn="0" w:noHBand="0" w:noVBand="0"/>
      </w:tblPr>
      <w:tblGrid>
        <w:gridCol w:w="8731"/>
      </w:tblGrid>
      <w:tr w:rsidR="00D41A2F" w:rsidRPr="00781463" w14:paraId="34324EB4" w14:textId="77777777" w:rsidTr="00073446">
        <w:trPr>
          <w:trHeight w:val="109"/>
        </w:trPr>
        <w:tc>
          <w:tcPr>
            <w:tcW w:w="5000" w:type="pct"/>
          </w:tcPr>
          <w:p w14:paraId="092038DE" w14:textId="77777777" w:rsidR="00D41A2F" w:rsidRPr="00171D91" w:rsidRDefault="00D41A2F" w:rsidP="00073446">
            <w:pPr>
              <w:rPr>
                <w:rFonts w:ascii="Times New Roman" w:hAnsi="Times New Roman"/>
                <w:color w:val="000000"/>
                <w:sz w:val="23"/>
                <w:szCs w:val="23"/>
                <w:lang w:val="en-US"/>
              </w:rPr>
            </w:pPr>
          </w:p>
        </w:tc>
      </w:tr>
    </w:tbl>
    <w:p w14:paraId="09020FC2" w14:textId="77777777" w:rsidR="00D41A2F" w:rsidRDefault="00D41A2F" w:rsidP="00D41A2F">
      <w:pPr>
        <w:spacing w:line="240" w:lineRule="auto"/>
        <w:rPr>
          <w:rFonts w:ascii="Times New Roman" w:hAnsi="Times New Roman"/>
          <w:b/>
          <w:sz w:val="24"/>
          <w:szCs w:val="24"/>
          <w:lang w:val="en-US" w:bidi="sv-SE"/>
        </w:rPr>
      </w:pPr>
      <w:r>
        <w:rPr>
          <w:rFonts w:ascii="Times New Roman" w:hAnsi="Times New Roman"/>
          <w:b/>
          <w:noProof/>
          <w:sz w:val="24"/>
          <w:szCs w:val="24"/>
        </w:rPr>
        <w:drawing>
          <wp:inline distT="0" distB="0" distL="0" distR="0" wp14:anchorId="76340414" wp14:editId="448D7411">
            <wp:extent cx="5523230" cy="2524125"/>
            <wp:effectExtent l="0" t="0" r="127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2524125"/>
                    </a:xfrm>
                    <a:prstGeom prst="rect">
                      <a:avLst/>
                    </a:prstGeom>
                    <a:noFill/>
                  </pic:spPr>
                </pic:pic>
              </a:graphicData>
            </a:graphic>
          </wp:inline>
        </w:drawing>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r>
        <w:rPr>
          <w:rFonts w:ascii="Times New Roman" w:hAnsi="Times New Roman"/>
          <w:b/>
          <w:sz w:val="24"/>
          <w:szCs w:val="24"/>
          <w:lang w:val="en-US" w:bidi="sv-SE"/>
        </w:rPr>
        <w:sym w:font="Symbol" w:char="F0BE"/>
      </w:r>
    </w:p>
    <w:p w14:paraId="2F233A14" w14:textId="77777777" w:rsidR="00D41A2F" w:rsidRDefault="00D41A2F" w:rsidP="00D41A2F">
      <w:pPr>
        <w:rPr>
          <w:rFonts w:ascii="Times New Roman" w:hAnsi="Times New Roman"/>
          <w:i/>
          <w:sz w:val="22"/>
          <w:szCs w:val="22"/>
          <w:lang w:val="en-US" w:bidi="sv-SE"/>
        </w:rPr>
      </w:pPr>
      <w:r w:rsidRPr="00CD1BC3">
        <w:rPr>
          <w:rFonts w:ascii="Times New Roman" w:hAnsi="Times New Roman"/>
          <w:i/>
          <w:sz w:val="22"/>
          <w:szCs w:val="22"/>
          <w:lang w:val="en-US" w:bidi="sv-SE"/>
        </w:rPr>
        <w:t xml:space="preserve">The figures show correlation between the two methods used for blood lipid analyses. The illustrations are based on a data set with 1197 VIP-participants for cholesterol and 837 VIP-participants for triglycerides (old method = </w:t>
      </w:r>
      <w:proofErr w:type="spellStart"/>
      <w:r w:rsidRPr="00CD1BC3">
        <w:rPr>
          <w:rFonts w:ascii="Times New Roman" w:hAnsi="Times New Roman"/>
          <w:i/>
          <w:sz w:val="22"/>
          <w:szCs w:val="22"/>
          <w:lang w:val="en-US" w:bidi="sv-SE"/>
        </w:rPr>
        <w:t>reflotron</w:t>
      </w:r>
      <w:proofErr w:type="spellEnd"/>
      <w:r w:rsidRPr="00CD1BC3">
        <w:rPr>
          <w:rFonts w:ascii="Times New Roman" w:hAnsi="Times New Roman"/>
          <w:i/>
          <w:sz w:val="22"/>
          <w:szCs w:val="22"/>
          <w:lang w:val="en-US" w:bidi="sv-SE"/>
        </w:rPr>
        <w:t>, new method = enzymatic method)</w:t>
      </w:r>
      <w:r>
        <w:rPr>
          <w:rFonts w:ascii="Times New Roman" w:hAnsi="Times New Roman"/>
          <w:i/>
          <w:sz w:val="22"/>
          <w:szCs w:val="22"/>
          <w:lang w:val="en-US" w:bidi="sv-SE"/>
        </w:rPr>
        <w:t>.</w:t>
      </w:r>
    </w:p>
    <w:p w14:paraId="1D213DD0" w14:textId="77777777" w:rsidR="00D41A2F" w:rsidRDefault="00D41A2F">
      <w:pPr>
        <w:rPr>
          <w:rFonts w:ascii="Times New Roman" w:hAnsi="Times New Roman"/>
          <w:b/>
          <w:sz w:val="24"/>
          <w:szCs w:val="24"/>
          <w:lang w:val="en-US"/>
        </w:rPr>
      </w:pPr>
      <w:r>
        <w:rPr>
          <w:rFonts w:ascii="Times New Roman" w:hAnsi="Times New Roman"/>
          <w:b/>
          <w:sz w:val="24"/>
          <w:szCs w:val="24"/>
          <w:lang w:val="en-US"/>
        </w:rPr>
        <w:br w:type="page"/>
      </w:r>
    </w:p>
    <w:p w14:paraId="7577D85F" w14:textId="3EF376CC" w:rsidR="00D41A2F" w:rsidRPr="002E5607" w:rsidRDefault="00D41A2F" w:rsidP="00D41A2F">
      <w:pPr>
        <w:pStyle w:val="Brdtext2"/>
        <w:spacing w:before="60" w:line="240" w:lineRule="auto"/>
        <w:rPr>
          <w:rFonts w:ascii="Times New Roman" w:hAnsi="Times New Roman"/>
          <w:b/>
          <w:sz w:val="24"/>
          <w:szCs w:val="24"/>
          <w:lang w:val="en-US"/>
        </w:rPr>
      </w:pPr>
      <w:r w:rsidRPr="002E5607">
        <w:rPr>
          <w:rFonts w:ascii="Times New Roman" w:hAnsi="Times New Roman"/>
          <w:b/>
          <w:sz w:val="24"/>
          <w:szCs w:val="24"/>
          <w:lang w:val="en-US"/>
        </w:rPr>
        <w:lastRenderedPageBreak/>
        <w:t>Transformation of cholesterol levels between old and new (1999) analysis method in the MONICA survey</w:t>
      </w:r>
    </w:p>
    <w:p w14:paraId="11B49CD1" w14:textId="77777777" w:rsidR="00D41A2F" w:rsidRPr="002E5607" w:rsidRDefault="00D41A2F" w:rsidP="00D41A2F">
      <w:pPr>
        <w:pStyle w:val="Rubrik1"/>
        <w:spacing w:beforeLines="120" w:before="288" w:afterLines="60" w:after="144"/>
      </w:pPr>
      <w:r w:rsidRPr="002E5607">
        <w:rPr>
          <w:rFonts w:ascii="Times New Roman" w:hAnsi="Times New Roman" w:cs="Times New Roman"/>
          <w:b/>
          <w:sz w:val="24"/>
          <w:szCs w:val="24"/>
        </w:rPr>
        <w:t>Introduction</w:t>
      </w:r>
    </w:p>
    <w:p w14:paraId="58F0AB68" w14:textId="77777777" w:rsidR="00D41A2F" w:rsidRPr="002E5607" w:rsidRDefault="00D41A2F" w:rsidP="00444DBA">
      <w:pPr>
        <w:pStyle w:val="Brdtext"/>
        <w:jc w:val="both"/>
        <w:rPr>
          <w:lang w:val="en-US"/>
        </w:rPr>
      </w:pPr>
      <w:r w:rsidRPr="002E5607">
        <w:rPr>
          <w:lang w:val="en-US"/>
        </w:rPr>
        <w:t xml:space="preserve">The analysis method to determine the total cholesterol levels in blood/plasma has changed between two screenings in the MONICA project. Hence the cholesterol levels obtained at the screening 1999 need to be transformed </w:t>
      </w:r>
      <w:proofErr w:type="gramStart"/>
      <w:r w:rsidRPr="002E5607">
        <w:rPr>
          <w:lang w:val="en-US"/>
        </w:rPr>
        <w:t>in order to</w:t>
      </w:r>
      <w:proofErr w:type="gramEnd"/>
      <w:r w:rsidRPr="002E5607">
        <w:rPr>
          <w:lang w:val="en-US"/>
        </w:rPr>
        <w:t xml:space="preserve"> compare them with previous screenings. For this purpose, 159 of the samples obtained in 1994 were </w:t>
      </w:r>
      <w:proofErr w:type="spellStart"/>
      <w:r w:rsidRPr="002E5607">
        <w:rPr>
          <w:lang w:val="en-US"/>
        </w:rPr>
        <w:t>reanalysed</w:t>
      </w:r>
      <w:proofErr w:type="spellEnd"/>
      <w:r w:rsidRPr="002E5607">
        <w:rPr>
          <w:lang w:val="en-US"/>
        </w:rPr>
        <w:t xml:space="preserve"> using the new analysis method.</w:t>
      </w:r>
    </w:p>
    <w:p w14:paraId="23EC9870" w14:textId="77777777" w:rsidR="00D41A2F" w:rsidRPr="002E5607" w:rsidRDefault="00D41A2F" w:rsidP="00444DBA">
      <w:pPr>
        <w:pStyle w:val="Rubrik1"/>
        <w:spacing w:before="120" w:after="60"/>
        <w:jc w:val="both"/>
      </w:pPr>
      <w:r w:rsidRPr="002E5607">
        <w:rPr>
          <w:rFonts w:ascii="Times New Roman" w:hAnsi="Times New Roman" w:cs="Times New Roman"/>
          <w:b/>
          <w:sz w:val="24"/>
          <w:szCs w:val="24"/>
        </w:rPr>
        <w:t>Statistical methods</w:t>
      </w:r>
    </w:p>
    <w:p w14:paraId="46A0CA7E" w14:textId="77777777" w:rsidR="00D41A2F" w:rsidRPr="002E5607" w:rsidRDefault="00D41A2F" w:rsidP="00444DBA">
      <w:pPr>
        <w:jc w:val="both"/>
        <w:rPr>
          <w:sz w:val="24"/>
          <w:lang w:val="en-US"/>
        </w:rPr>
      </w:pPr>
      <w:r w:rsidRPr="002E5607">
        <w:rPr>
          <w:sz w:val="24"/>
          <w:lang w:val="en-US"/>
        </w:rPr>
        <w:t xml:space="preserve">A linear regression model </w:t>
      </w:r>
      <w:proofErr w:type="spellStart"/>
      <w:r w:rsidRPr="002E5607">
        <w:rPr>
          <w:sz w:val="24"/>
          <w:lang w:val="en-US"/>
        </w:rPr>
        <w:t>y</w:t>
      </w:r>
      <w:r w:rsidRPr="002E5607">
        <w:rPr>
          <w:sz w:val="24"/>
          <w:vertAlign w:val="subscript"/>
          <w:lang w:val="en-US"/>
        </w:rPr>
        <w:t>i</w:t>
      </w:r>
      <w:proofErr w:type="spellEnd"/>
      <w:r w:rsidRPr="002E5607">
        <w:rPr>
          <w:sz w:val="24"/>
          <w:lang w:val="en-US"/>
        </w:rPr>
        <w:t>=</w:t>
      </w:r>
      <w:r>
        <w:rPr>
          <w:sz w:val="24"/>
        </w:rPr>
        <w:sym w:font="Symbol" w:char="F061"/>
      </w:r>
      <w:r w:rsidRPr="002E5607">
        <w:rPr>
          <w:sz w:val="24"/>
          <w:lang w:val="en-US"/>
        </w:rPr>
        <w:t>+</w:t>
      </w:r>
      <w:r>
        <w:rPr>
          <w:sz w:val="24"/>
        </w:rPr>
        <w:sym w:font="Symbol" w:char="F062"/>
      </w:r>
      <w:r w:rsidRPr="002E5607">
        <w:rPr>
          <w:sz w:val="24"/>
          <w:lang w:val="en-US"/>
        </w:rPr>
        <w:t>x</w:t>
      </w:r>
      <w:r w:rsidRPr="002E5607">
        <w:rPr>
          <w:sz w:val="24"/>
          <w:vertAlign w:val="subscript"/>
          <w:lang w:val="en-US"/>
        </w:rPr>
        <w:t>i</w:t>
      </w:r>
      <w:r w:rsidRPr="002E5607">
        <w:rPr>
          <w:sz w:val="24"/>
          <w:lang w:val="en-US"/>
        </w:rPr>
        <w:t>+</w:t>
      </w:r>
      <w:r>
        <w:rPr>
          <w:sz w:val="24"/>
        </w:rPr>
        <w:sym w:font="Symbol" w:char="F065"/>
      </w:r>
      <w:proofErr w:type="spellStart"/>
      <w:r w:rsidRPr="002E5607">
        <w:rPr>
          <w:sz w:val="24"/>
          <w:vertAlign w:val="subscript"/>
          <w:lang w:val="en-US"/>
        </w:rPr>
        <w:t>ij</w:t>
      </w:r>
      <w:proofErr w:type="spellEnd"/>
      <w:r w:rsidRPr="002E5607">
        <w:rPr>
          <w:sz w:val="24"/>
          <w:lang w:val="en-US"/>
        </w:rPr>
        <w:t xml:space="preserve">, where </w:t>
      </w:r>
      <w:proofErr w:type="spellStart"/>
      <w:proofErr w:type="gramStart"/>
      <w:r w:rsidRPr="002E5607">
        <w:rPr>
          <w:sz w:val="24"/>
          <w:lang w:val="en-US"/>
        </w:rPr>
        <w:t>y</w:t>
      </w:r>
      <w:r w:rsidRPr="002E5607">
        <w:rPr>
          <w:sz w:val="24"/>
          <w:vertAlign w:val="subscript"/>
          <w:lang w:val="en-US"/>
        </w:rPr>
        <w:t>i</w:t>
      </w:r>
      <w:proofErr w:type="spellEnd"/>
      <w:r w:rsidRPr="002E5607">
        <w:rPr>
          <w:sz w:val="24"/>
          <w:vertAlign w:val="subscript"/>
          <w:lang w:val="en-US"/>
        </w:rPr>
        <w:t xml:space="preserve">  </w:t>
      </w:r>
      <w:r w:rsidRPr="002E5607">
        <w:rPr>
          <w:sz w:val="24"/>
          <w:lang w:val="en-US"/>
        </w:rPr>
        <w:t>is</w:t>
      </w:r>
      <w:proofErr w:type="gramEnd"/>
      <w:r w:rsidRPr="002E5607">
        <w:rPr>
          <w:sz w:val="24"/>
          <w:lang w:val="en-US"/>
        </w:rPr>
        <w:t xml:space="preserve"> the cholesterol level with the 1994 (old) method and x</w:t>
      </w:r>
      <w:r w:rsidRPr="002E5607">
        <w:rPr>
          <w:sz w:val="24"/>
          <w:vertAlign w:val="subscript"/>
          <w:lang w:val="en-US"/>
        </w:rPr>
        <w:t>i</w:t>
      </w:r>
      <w:r w:rsidRPr="002E5607">
        <w:rPr>
          <w:sz w:val="24"/>
          <w:lang w:val="en-US"/>
        </w:rPr>
        <w:t xml:space="preserve"> is the level with the 1999 (new) method, was applied. The random error term, </w:t>
      </w:r>
      <w:r>
        <w:rPr>
          <w:sz w:val="24"/>
        </w:rPr>
        <w:sym w:font="Symbol" w:char="F065"/>
      </w:r>
      <w:proofErr w:type="spellStart"/>
      <w:r w:rsidRPr="002E5607">
        <w:rPr>
          <w:sz w:val="24"/>
          <w:vertAlign w:val="subscript"/>
          <w:lang w:val="en-US"/>
        </w:rPr>
        <w:t>ij</w:t>
      </w:r>
      <w:proofErr w:type="spellEnd"/>
      <w:r w:rsidRPr="002E5607">
        <w:rPr>
          <w:sz w:val="24"/>
          <w:lang w:val="en-US"/>
        </w:rPr>
        <w:t xml:space="preserve">, is assumed to be independent normally distributed. Furthermore, since there were indications and is reason to believe that the variance increases with higher cholesterol values, the parameters were estimated with weighted least squares, with weight 1/x. </w:t>
      </w:r>
    </w:p>
    <w:p w14:paraId="21851A65" w14:textId="77777777" w:rsidR="00D41A2F" w:rsidRPr="002E5607" w:rsidRDefault="00D41A2F" w:rsidP="00444DBA">
      <w:pPr>
        <w:jc w:val="both"/>
        <w:rPr>
          <w:lang w:val="en-US"/>
        </w:rPr>
      </w:pPr>
    </w:p>
    <w:p w14:paraId="0A524746" w14:textId="77777777" w:rsidR="00D41A2F" w:rsidRPr="002E5607" w:rsidRDefault="00D41A2F" w:rsidP="00444DBA">
      <w:pPr>
        <w:pStyle w:val="Rubrik1"/>
        <w:spacing w:before="120" w:after="60"/>
        <w:jc w:val="both"/>
      </w:pPr>
      <w:r w:rsidRPr="00F84E65">
        <w:rPr>
          <w:rFonts w:ascii="Times New Roman" w:hAnsi="Times New Roman" w:cs="Times New Roman"/>
          <w:b/>
          <w:sz w:val="24"/>
          <w:szCs w:val="24"/>
        </w:rPr>
        <w:t>Results</w:t>
      </w:r>
    </w:p>
    <w:p w14:paraId="1184ECD9" w14:textId="77777777" w:rsidR="00D41A2F" w:rsidRPr="002E5607" w:rsidRDefault="00D41A2F" w:rsidP="00444DBA">
      <w:pPr>
        <w:pStyle w:val="Brdtext"/>
        <w:jc w:val="both"/>
        <w:rPr>
          <w:lang w:val="en-US"/>
        </w:rPr>
      </w:pPr>
      <w:r w:rsidRPr="002E5607">
        <w:rPr>
          <w:lang w:val="en-US"/>
        </w:rPr>
        <w:t>There was one very extreme value. Hence, the analysis was carried out both with that observation included as well as excluded.</w:t>
      </w:r>
    </w:p>
    <w:p w14:paraId="337EFEF3" w14:textId="77777777" w:rsidR="00D41A2F" w:rsidRPr="00B92E46" w:rsidRDefault="00D41A2F" w:rsidP="00D41A2F">
      <w:pPr>
        <w:rPr>
          <w:rFonts w:ascii="System" w:hAnsi="System"/>
          <w:b/>
          <w:snapToGrid w:val="0"/>
          <w:lang w:val="en-US"/>
        </w:rPr>
      </w:pPr>
    </w:p>
    <w:p w14:paraId="2A077A02" w14:textId="77777777" w:rsidR="00D41A2F" w:rsidRDefault="007A115E" w:rsidP="00D41A2F">
      <w:pPr>
        <w:rPr>
          <w:rFonts w:ascii="System" w:hAnsi="System"/>
          <w:b/>
          <w:snapToGrid w:val="0"/>
        </w:rPr>
      </w:pPr>
      <w:r w:rsidRPr="007F0C40">
        <w:rPr>
          <w:rFonts w:ascii="System" w:hAnsi="System"/>
          <w:b/>
          <w:noProof/>
        </w:rPr>
        <w:object w:dxaOrig="8506" w:dyaOrig="6811" w14:anchorId="1A9A4721">
          <v:shape id="_x0000_i1026" type="#_x0000_t75" alt="" style="width:324.5pt;height:259.5pt;mso-width-percent:0;mso-height-percent:0;mso-width-percent:0;mso-height-percent:0" o:ole="" fillcolor="window">
            <v:imagedata r:id="rId10" o:title=""/>
          </v:shape>
          <o:OLEObject Type="Embed" ProgID="Word.Picture.8" ShapeID="_x0000_i1026" DrawAspect="Content" ObjectID="_1800783577" r:id="rId11"/>
        </w:object>
      </w:r>
    </w:p>
    <w:p w14:paraId="7BE06E5F" w14:textId="776F71BD" w:rsidR="00D41A2F" w:rsidRPr="00F84E65" w:rsidRDefault="00D41A2F" w:rsidP="00D41A2F">
      <w:pPr>
        <w:pStyle w:val="Beskrivning"/>
        <w:rPr>
          <w:b w:val="0"/>
          <w:i/>
          <w:sz w:val="22"/>
          <w:szCs w:val="22"/>
        </w:rPr>
      </w:pPr>
      <w:r w:rsidRPr="00F84E65">
        <w:rPr>
          <w:i/>
          <w:sz w:val="22"/>
          <w:szCs w:val="22"/>
        </w:rPr>
        <w:t xml:space="preserve">Figure </w:t>
      </w:r>
      <w:r w:rsidRPr="00F84E65">
        <w:rPr>
          <w:i/>
          <w:sz w:val="22"/>
          <w:szCs w:val="22"/>
        </w:rPr>
        <w:fldChar w:fldCharType="begin"/>
      </w:r>
      <w:r w:rsidRPr="00F84E65">
        <w:rPr>
          <w:i/>
          <w:sz w:val="22"/>
          <w:szCs w:val="22"/>
        </w:rPr>
        <w:instrText xml:space="preserve"> SEQ Figure \* ARABIC </w:instrText>
      </w:r>
      <w:r w:rsidRPr="00F84E65">
        <w:rPr>
          <w:i/>
          <w:sz w:val="22"/>
          <w:szCs w:val="22"/>
        </w:rPr>
        <w:fldChar w:fldCharType="separate"/>
      </w:r>
      <w:r w:rsidR="0016674E">
        <w:rPr>
          <w:i/>
          <w:noProof/>
          <w:sz w:val="22"/>
          <w:szCs w:val="22"/>
        </w:rPr>
        <w:t>1</w:t>
      </w:r>
      <w:r w:rsidRPr="00F84E65">
        <w:rPr>
          <w:i/>
          <w:sz w:val="22"/>
          <w:szCs w:val="22"/>
        </w:rPr>
        <w:fldChar w:fldCharType="end"/>
      </w:r>
      <w:r w:rsidRPr="00F84E65">
        <w:rPr>
          <w:i/>
          <w:sz w:val="22"/>
          <w:szCs w:val="22"/>
        </w:rPr>
        <w:t xml:space="preserve">. </w:t>
      </w:r>
      <w:r w:rsidRPr="00F84E65">
        <w:rPr>
          <w:b w:val="0"/>
          <w:i/>
          <w:sz w:val="22"/>
          <w:szCs w:val="22"/>
        </w:rPr>
        <w:t>Scatterplot of old vs. new analysis method, the line represent equality</w:t>
      </w:r>
      <w:r>
        <w:rPr>
          <w:b w:val="0"/>
          <w:i/>
          <w:sz w:val="22"/>
          <w:szCs w:val="22"/>
        </w:rPr>
        <w:t>.</w:t>
      </w:r>
    </w:p>
    <w:p w14:paraId="6BF735EF" w14:textId="77777777" w:rsidR="00D41A2F" w:rsidRPr="002E5607" w:rsidRDefault="00D41A2F" w:rsidP="00D41A2F">
      <w:pPr>
        <w:rPr>
          <w:lang w:val="en-US"/>
        </w:rPr>
      </w:pPr>
    </w:p>
    <w:p w14:paraId="05DD02BF" w14:textId="77777777" w:rsidR="00D41A2F" w:rsidRDefault="00D41A2F" w:rsidP="00D41A2F">
      <w:pPr>
        <w:rPr>
          <w:rFonts w:ascii="System" w:hAnsi="System"/>
          <w:b/>
          <w:snapToGrid w:val="0"/>
        </w:rPr>
      </w:pPr>
      <w:r>
        <w:rPr>
          <w:rFonts w:ascii="System" w:hAnsi="System"/>
          <w:b/>
          <w:noProof/>
          <w:snapToGrid w:val="0"/>
        </w:rPr>
        <w:lastRenderedPageBreak/>
        <w:drawing>
          <wp:inline distT="0" distB="0" distL="0" distR="0" wp14:anchorId="01AA934F" wp14:editId="07E1FD18">
            <wp:extent cx="4458335" cy="341947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2851" cy="3422939"/>
                    </a:xfrm>
                    <a:prstGeom prst="rect">
                      <a:avLst/>
                    </a:prstGeom>
                    <a:noFill/>
                    <a:ln>
                      <a:noFill/>
                    </a:ln>
                  </pic:spPr>
                </pic:pic>
              </a:graphicData>
            </a:graphic>
          </wp:inline>
        </w:drawing>
      </w:r>
    </w:p>
    <w:p w14:paraId="0ABF02AD" w14:textId="6A5D3033" w:rsidR="00D41A2F" w:rsidRPr="00F84E65" w:rsidRDefault="00D41A2F" w:rsidP="00D41A2F">
      <w:pPr>
        <w:pStyle w:val="Beskrivning"/>
        <w:rPr>
          <w:rFonts w:ascii="System" w:hAnsi="System"/>
          <w:b w:val="0"/>
          <w:i/>
          <w:snapToGrid w:val="0"/>
          <w:sz w:val="22"/>
          <w:szCs w:val="22"/>
          <w:lang w:val="en-US"/>
        </w:rPr>
      </w:pPr>
      <w:r w:rsidRPr="00F84E65">
        <w:rPr>
          <w:i/>
          <w:sz w:val="22"/>
          <w:szCs w:val="22"/>
        </w:rPr>
        <w:t xml:space="preserve">Figure </w:t>
      </w:r>
      <w:r w:rsidRPr="00F84E65">
        <w:rPr>
          <w:i/>
          <w:sz w:val="22"/>
          <w:szCs w:val="22"/>
        </w:rPr>
        <w:fldChar w:fldCharType="begin"/>
      </w:r>
      <w:r w:rsidRPr="00F84E65">
        <w:rPr>
          <w:i/>
          <w:sz w:val="22"/>
          <w:szCs w:val="22"/>
        </w:rPr>
        <w:instrText xml:space="preserve"> SEQ Figure \* ARABIC </w:instrText>
      </w:r>
      <w:r w:rsidRPr="00F84E65">
        <w:rPr>
          <w:i/>
          <w:sz w:val="22"/>
          <w:szCs w:val="22"/>
        </w:rPr>
        <w:fldChar w:fldCharType="separate"/>
      </w:r>
      <w:r w:rsidR="0016674E">
        <w:rPr>
          <w:i/>
          <w:noProof/>
          <w:sz w:val="22"/>
          <w:szCs w:val="22"/>
        </w:rPr>
        <w:t>2</w:t>
      </w:r>
      <w:r w:rsidRPr="00F84E65">
        <w:rPr>
          <w:i/>
          <w:sz w:val="22"/>
          <w:szCs w:val="22"/>
        </w:rPr>
        <w:fldChar w:fldCharType="end"/>
      </w:r>
      <w:r w:rsidRPr="00F84E65">
        <w:rPr>
          <w:i/>
          <w:sz w:val="22"/>
          <w:szCs w:val="22"/>
        </w:rPr>
        <w:t>.</w:t>
      </w:r>
      <w:r w:rsidRPr="00F84E65">
        <w:rPr>
          <w:b w:val="0"/>
          <w:i/>
          <w:sz w:val="22"/>
          <w:szCs w:val="22"/>
        </w:rPr>
        <w:t xml:space="preserve"> The cholesterol values vs. the rank (ordered number) of cholesterol for the old analysis method</w:t>
      </w:r>
      <w:r>
        <w:rPr>
          <w:b w:val="0"/>
          <w:i/>
          <w:sz w:val="22"/>
          <w:szCs w:val="22"/>
        </w:rPr>
        <w:t>.</w:t>
      </w:r>
    </w:p>
    <w:p w14:paraId="5CD65D8B" w14:textId="77777777" w:rsidR="00D41A2F" w:rsidRPr="00F84E65" w:rsidRDefault="00D41A2F" w:rsidP="00D41A2F">
      <w:pPr>
        <w:pStyle w:val="Brdtext"/>
        <w:rPr>
          <w:i/>
          <w:sz w:val="22"/>
          <w:szCs w:val="22"/>
          <w:lang w:val="en-US"/>
        </w:rPr>
      </w:pPr>
    </w:p>
    <w:p w14:paraId="26CF8E44" w14:textId="77777777" w:rsidR="00D41A2F" w:rsidRPr="00F84E65" w:rsidRDefault="00D41A2F" w:rsidP="00D41A2F">
      <w:pPr>
        <w:pStyle w:val="Rubrik2"/>
        <w:rPr>
          <w:rFonts w:ascii="Times New Roman" w:hAnsi="Times New Roman" w:cs="Times New Roman"/>
          <w:b/>
          <w:sz w:val="24"/>
          <w:szCs w:val="24"/>
          <w:lang w:val="en-US"/>
        </w:rPr>
      </w:pPr>
      <w:r w:rsidRPr="00F84E65">
        <w:rPr>
          <w:rFonts w:ascii="Times New Roman" w:hAnsi="Times New Roman" w:cs="Times New Roman"/>
          <w:b/>
          <w:sz w:val="24"/>
          <w:szCs w:val="24"/>
          <w:lang w:val="en-US"/>
        </w:rPr>
        <w:t>All observations</w:t>
      </w:r>
    </w:p>
    <w:p w14:paraId="03918858" w14:textId="77777777" w:rsidR="00D41A2F" w:rsidRPr="00F84E65" w:rsidRDefault="00D41A2F" w:rsidP="00D41A2F">
      <w:pPr>
        <w:rPr>
          <w:rFonts w:ascii="Times New Roman" w:hAnsi="Times New Roman"/>
          <w:b/>
          <w:sz w:val="24"/>
          <w:szCs w:val="24"/>
          <w:lang w:val="en-US"/>
        </w:rPr>
      </w:pPr>
    </w:p>
    <w:p w14:paraId="01284FF2" w14:textId="77777777" w:rsidR="00D41A2F" w:rsidRPr="002E5607" w:rsidRDefault="00D41A2F" w:rsidP="00D41A2F">
      <w:pPr>
        <w:rPr>
          <w:sz w:val="24"/>
          <w:lang w:val="en-US"/>
        </w:rPr>
      </w:pPr>
      <w:r w:rsidRPr="002E5607">
        <w:rPr>
          <w:sz w:val="24"/>
          <w:lang w:val="en-US"/>
        </w:rPr>
        <w:t>The regression line was estimated to:</w:t>
      </w:r>
    </w:p>
    <w:p w14:paraId="028F9E55" w14:textId="77777777" w:rsidR="00D41A2F" w:rsidRPr="002E5607" w:rsidRDefault="00D41A2F" w:rsidP="00D41A2F">
      <w:pPr>
        <w:pStyle w:val="Brdtext"/>
        <w:jc w:val="center"/>
        <w:rPr>
          <w:lang w:val="en-US"/>
        </w:rPr>
      </w:pPr>
      <w:r w:rsidRPr="002E5607">
        <w:rPr>
          <w:lang w:val="en-US"/>
        </w:rPr>
        <w:t>cholesterol (old) = 0.051 + 1.004*cholesterol (new)</w:t>
      </w:r>
    </w:p>
    <w:p w14:paraId="5AB9C4D2" w14:textId="77777777" w:rsidR="00D41A2F" w:rsidRPr="00F84E65" w:rsidRDefault="00D41A2F" w:rsidP="00D41A2F">
      <w:pPr>
        <w:pStyle w:val="Rubrik2"/>
        <w:rPr>
          <w:rFonts w:ascii="Times New Roman" w:hAnsi="Times New Roman" w:cs="Times New Roman"/>
          <w:b/>
          <w:sz w:val="24"/>
          <w:szCs w:val="24"/>
          <w:lang w:val="en-US"/>
        </w:rPr>
      </w:pPr>
      <w:r w:rsidRPr="00F84E65">
        <w:rPr>
          <w:rFonts w:ascii="Times New Roman" w:hAnsi="Times New Roman" w:cs="Times New Roman"/>
          <w:b/>
          <w:sz w:val="24"/>
          <w:szCs w:val="24"/>
          <w:lang w:val="en-US"/>
        </w:rPr>
        <w:t>One outlier removed</w:t>
      </w:r>
    </w:p>
    <w:p w14:paraId="23C09C7E" w14:textId="77777777" w:rsidR="00D41A2F" w:rsidRPr="002E5607" w:rsidRDefault="00D41A2F" w:rsidP="00D41A2F">
      <w:pPr>
        <w:rPr>
          <w:lang w:val="en-US"/>
        </w:rPr>
      </w:pPr>
    </w:p>
    <w:p w14:paraId="2F406418" w14:textId="77777777" w:rsidR="00D41A2F" w:rsidRPr="002E5607" w:rsidRDefault="00D41A2F" w:rsidP="00D41A2F">
      <w:pPr>
        <w:pStyle w:val="Brdtext"/>
        <w:rPr>
          <w:lang w:val="en-US"/>
        </w:rPr>
      </w:pPr>
      <w:r w:rsidRPr="002E5607">
        <w:rPr>
          <w:lang w:val="en-US"/>
        </w:rPr>
        <w:t>The fitted model was:</w:t>
      </w:r>
    </w:p>
    <w:p w14:paraId="544CA9C9" w14:textId="77777777" w:rsidR="00D41A2F" w:rsidRPr="002E5607" w:rsidRDefault="00D41A2F" w:rsidP="00D41A2F">
      <w:pPr>
        <w:pStyle w:val="Brdtext"/>
        <w:jc w:val="center"/>
        <w:rPr>
          <w:lang w:val="en-US"/>
        </w:rPr>
      </w:pPr>
      <w:r w:rsidRPr="002E5607">
        <w:rPr>
          <w:lang w:val="en-US"/>
        </w:rPr>
        <w:t>cholesterol (old) = 0.010 + 1.014*cholesterol (new).</w:t>
      </w:r>
    </w:p>
    <w:p w14:paraId="1C1A5F49" w14:textId="77777777" w:rsidR="00D41A2F" w:rsidRDefault="00D41A2F" w:rsidP="00D41A2F">
      <w:pPr>
        <w:pStyle w:val="Brdtext"/>
      </w:pPr>
      <w:r>
        <w:t>.</w:t>
      </w:r>
    </w:p>
    <w:p w14:paraId="3AC63023" w14:textId="77777777" w:rsidR="00D41A2F" w:rsidRDefault="00D41A2F" w:rsidP="00D41A2F">
      <w:pPr>
        <w:pStyle w:val="Brdtext"/>
      </w:pPr>
    </w:p>
    <w:p w14:paraId="60318687" w14:textId="77777777" w:rsidR="00D41A2F" w:rsidRDefault="00D41A2F" w:rsidP="00D41A2F">
      <w:pPr>
        <w:pStyle w:val="Brdtext"/>
      </w:pPr>
    </w:p>
    <w:p w14:paraId="6702E4BF" w14:textId="77777777" w:rsidR="00D41A2F" w:rsidRDefault="00D41A2F" w:rsidP="00D41A2F">
      <w:pPr>
        <w:rPr>
          <w:rFonts w:ascii="System" w:hAnsi="System"/>
          <w:b/>
          <w:snapToGrid w:val="0"/>
        </w:rPr>
      </w:pPr>
      <w:r>
        <w:rPr>
          <w:rFonts w:ascii="System" w:hAnsi="System"/>
          <w:b/>
          <w:noProof/>
          <w:snapToGrid w:val="0"/>
        </w:rPr>
        <w:lastRenderedPageBreak/>
        <w:drawing>
          <wp:inline distT="0" distB="0" distL="0" distR="0" wp14:anchorId="03B72877" wp14:editId="2497FDD1">
            <wp:extent cx="3857625" cy="3084401"/>
            <wp:effectExtent l="0" t="0" r="0" b="190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4543" cy="3089932"/>
                    </a:xfrm>
                    <a:prstGeom prst="rect">
                      <a:avLst/>
                    </a:prstGeom>
                    <a:noFill/>
                    <a:ln>
                      <a:noFill/>
                    </a:ln>
                  </pic:spPr>
                </pic:pic>
              </a:graphicData>
            </a:graphic>
          </wp:inline>
        </w:drawing>
      </w:r>
    </w:p>
    <w:p w14:paraId="750E6F51" w14:textId="4F257B32" w:rsidR="00D41A2F" w:rsidRPr="00F84E65" w:rsidRDefault="00D41A2F" w:rsidP="00D41A2F">
      <w:pPr>
        <w:pStyle w:val="Beskrivning"/>
        <w:spacing w:after="0"/>
        <w:rPr>
          <w:b w:val="0"/>
          <w:i/>
          <w:sz w:val="22"/>
          <w:szCs w:val="22"/>
        </w:rPr>
      </w:pPr>
      <w:r w:rsidRPr="00F84E65">
        <w:rPr>
          <w:i/>
          <w:sz w:val="22"/>
          <w:szCs w:val="22"/>
        </w:rPr>
        <w:t xml:space="preserve">Figure </w:t>
      </w:r>
      <w:r w:rsidRPr="00F84E65">
        <w:rPr>
          <w:i/>
          <w:sz w:val="22"/>
          <w:szCs w:val="22"/>
        </w:rPr>
        <w:fldChar w:fldCharType="begin"/>
      </w:r>
      <w:r w:rsidRPr="00F84E65">
        <w:rPr>
          <w:i/>
          <w:sz w:val="22"/>
          <w:szCs w:val="22"/>
        </w:rPr>
        <w:instrText xml:space="preserve"> SEQ Figure \* ARABIC </w:instrText>
      </w:r>
      <w:r w:rsidRPr="00F84E65">
        <w:rPr>
          <w:i/>
          <w:sz w:val="22"/>
          <w:szCs w:val="22"/>
        </w:rPr>
        <w:fldChar w:fldCharType="separate"/>
      </w:r>
      <w:r w:rsidR="0016674E">
        <w:rPr>
          <w:i/>
          <w:noProof/>
          <w:sz w:val="22"/>
          <w:szCs w:val="22"/>
        </w:rPr>
        <w:t>3</w:t>
      </w:r>
      <w:r w:rsidRPr="00F84E65">
        <w:rPr>
          <w:i/>
          <w:sz w:val="22"/>
          <w:szCs w:val="22"/>
        </w:rPr>
        <w:fldChar w:fldCharType="end"/>
      </w:r>
      <w:r w:rsidRPr="00F84E65">
        <w:rPr>
          <w:i/>
          <w:sz w:val="22"/>
          <w:szCs w:val="22"/>
        </w:rPr>
        <w:t>.</w:t>
      </w:r>
      <w:r w:rsidRPr="00F84E65">
        <w:rPr>
          <w:b w:val="0"/>
          <w:i/>
          <w:sz w:val="22"/>
          <w:szCs w:val="22"/>
        </w:rPr>
        <w:t xml:space="preserve"> Scatterplot of old vs. new analysis method with fitted regression line (outlier excluded).</w:t>
      </w:r>
    </w:p>
    <w:p w14:paraId="45D160E6" w14:textId="77777777" w:rsidR="00D41A2F" w:rsidRPr="00F84E65" w:rsidRDefault="00D41A2F" w:rsidP="00D41A2F">
      <w:pPr>
        <w:rPr>
          <w:i/>
          <w:sz w:val="22"/>
          <w:szCs w:val="22"/>
          <w:lang w:val="en-US"/>
        </w:rPr>
      </w:pPr>
    </w:p>
    <w:p w14:paraId="0C7F35BE" w14:textId="77777777" w:rsidR="00D41A2F" w:rsidRDefault="00D41A2F" w:rsidP="00D41A2F">
      <w:pPr>
        <w:rPr>
          <w:rFonts w:ascii="System" w:hAnsi="System"/>
          <w:b/>
          <w:snapToGrid w:val="0"/>
        </w:rPr>
      </w:pPr>
      <w:r>
        <w:rPr>
          <w:rFonts w:ascii="System" w:hAnsi="System"/>
          <w:b/>
          <w:noProof/>
          <w:snapToGrid w:val="0"/>
        </w:rPr>
        <w:drawing>
          <wp:inline distT="0" distB="0" distL="0" distR="0" wp14:anchorId="75F10607" wp14:editId="3A814250">
            <wp:extent cx="3895725" cy="3102790"/>
            <wp:effectExtent l="0" t="0" r="0" b="254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0146" cy="3106311"/>
                    </a:xfrm>
                    <a:prstGeom prst="rect">
                      <a:avLst/>
                    </a:prstGeom>
                    <a:noFill/>
                    <a:ln>
                      <a:noFill/>
                    </a:ln>
                  </pic:spPr>
                </pic:pic>
              </a:graphicData>
            </a:graphic>
          </wp:inline>
        </w:drawing>
      </w:r>
    </w:p>
    <w:p w14:paraId="073D79DE" w14:textId="79925ED6" w:rsidR="00D41A2F" w:rsidRPr="00F84E65" w:rsidRDefault="00D41A2F" w:rsidP="00D41A2F">
      <w:pPr>
        <w:pStyle w:val="Beskrivning"/>
        <w:rPr>
          <w:b w:val="0"/>
          <w:i/>
          <w:sz w:val="22"/>
          <w:szCs w:val="22"/>
        </w:rPr>
      </w:pPr>
      <w:r w:rsidRPr="00F84E65">
        <w:rPr>
          <w:i/>
          <w:sz w:val="22"/>
          <w:szCs w:val="22"/>
        </w:rPr>
        <w:t xml:space="preserve">Figure </w:t>
      </w:r>
      <w:r w:rsidRPr="00F84E65">
        <w:rPr>
          <w:i/>
          <w:sz w:val="22"/>
          <w:szCs w:val="22"/>
        </w:rPr>
        <w:fldChar w:fldCharType="begin"/>
      </w:r>
      <w:r w:rsidRPr="00F84E65">
        <w:rPr>
          <w:i/>
          <w:sz w:val="22"/>
          <w:szCs w:val="22"/>
        </w:rPr>
        <w:instrText xml:space="preserve"> SEQ Figure \* ARABIC </w:instrText>
      </w:r>
      <w:r w:rsidRPr="00F84E65">
        <w:rPr>
          <w:i/>
          <w:sz w:val="22"/>
          <w:szCs w:val="22"/>
        </w:rPr>
        <w:fldChar w:fldCharType="separate"/>
      </w:r>
      <w:r w:rsidR="0016674E">
        <w:rPr>
          <w:i/>
          <w:noProof/>
          <w:sz w:val="22"/>
          <w:szCs w:val="22"/>
        </w:rPr>
        <w:t>4</w:t>
      </w:r>
      <w:r w:rsidRPr="00F84E65">
        <w:rPr>
          <w:i/>
          <w:sz w:val="22"/>
          <w:szCs w:val="22"/>
        </w:rPr>
        <w:fldChar w:fldCharType="end"/>
      </w:r>
      <w:r w:rsidRPr="00F84E65">
        <w:rPr>
          <w:i/>
          <w:sz w:val="22"/>
          <w:szCs w:val="22"/>
        </w:rPr>
        <w:t>.</w:t>
      </w:r>
      <w:r w:rsidRPr="00F84E65">
        <w:rPr>
          <w:b w:val="0"/>
          <w:i/>
          <w:sz w:val="22"/>
          <w:szCs w:val="22"/>
        </w:rPr>
        <w:t xml:space="preserve"> Residual plot: residuals vs. predicted values.</w:t>
      </w:r>
    </w:p>
    <w:p w14:paraId="5C78E3D5" w14:textId="77777777" w:rsidR="00D41A2F" w:rsidRPr="00F84E65" w:rsidRDefault="00D41A2F" w:rsidP="00444DBA">
      <w:pPr>
        <w:pStyle w:val="Rubrik1"/>
        <w:spacing w:before="0" w:after="0" w:line="500" w:lineRule="exact"/>
        <w:rPr>
          <w:b/>
          <w:sz w:val="24"/>
          <w:szCs w:val="24"/>
        </w:rPr>
      </w:pPr>
      <w:r w:rsidRPr="00F84E65">
        <w:rPr>
          <w:b/>
          <w:sz w:val="24"/>
          <w:szCs w:val="24"/>
        </w:rPr>
        <w:t>Conclusions/recommendations</w:t>
      </w:r>
    </w:p>
    <w:p w14:paraId="1E948EE1" w14:textId="23C64C6E" w:rsidR="00723E60" w:rsidRPr="004D2709" w:rsidRDefault="00D41A2F" w:rsidP="00444DBA">
      <w:pPr>
        <w:pStyle w:val="Brdtext"/>
        <w:jc w:val="both"/>
        <w:rPr>
          <w:lang w:val="en-US"/>
        </w:rPr>
      </w:pPr>
      <w:r w:rsidRPr="002E5607">
        <w:rPr>
          <w:lang w:val="en-US"/>
        </w:rPr>
        <w:t>When comparing cholesterol levels from the two different analysis methods the transformation obtained by excluding one outlier is recommended i.e. cholesterol (old) = 0.010 + 1.014*cholesterol (new). The 1.4% adjustment fits well with the difference between the new and old method observed in Figure 1. Therefore the 1.4% transformation based on lin</w:t>
      </w:r>
      <w:r w:rsidR="00F33118">
        <w:rPr>
          <w:lang w:val="en-US"/>
        </w:rPr>
        <w:t>ear regression can be justified and this conversion has been done for these subjects.</w:t>
      </w:r>
    </w:p>
    <w:sectPr w:rsidR="00723E60" w:rsidRPr="004D2709" w:rsidSect="009B7A32">
      <w:headerReference w:type="even" r:id="rId15"/>
      <w:headerReference w:type="default" r:id="rId16"/>
      <w:footerReference w:type="default" r:id="rId17"/>
      <w:headerReference w:type="first" r:id="rId18"/>
      <w:footerReference w:type="first" r:id="rId19"/>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955B" w14:textId="77777777" w:rsidR="00B07400" w:rsidRDefault="00B07400" w:rsidP="00190C50">
      <w:pPr>
        <w:spacing w:line="240" w:lineRule="auto"/>
      </w:pPr>
      <w:r>
        <w:separator/>
      </w:r>
    </w:p>
  </w:endnote>
  <w:endnote w:type="continuationSeparator" w:id="0">
    <w:p w14:paraId="267D99AD" w14:textId="77777777" w:rsidR="00B07400" w:rsidRDefault="00B07400"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RPr="00781463" w14:paraId="0930D119" w14:textId="77777777" w:rsidTr="008B2776">
      <w:trPr>
        <w:trHeight w:val="426"/>
      </w:trPr>
      <w:tc>
        <w:tcPr>
          <w:tcW w:w="1752" w:type="dxa"/>
          <w:vAlign w:val="bottom"/>
        </w:tcPr>
        <w:p w14:paraId="2A9B9AEA" w14:textId="77777777" w:rsidR="006D7F85" w:rsidRDefault="006D7F85" w:rsidP="006D7F85">
          <w:pPr>
            <w:pStyle w:val="Sidhuvud"/>
          </w:pPr>
        </w:p>
      </w:tc>
      <w:tc>
        <w:tcPr>
          <w:tcW w:w="6854" w:type="dxa"/>
          <w:vAlign w:val="bottom"/>
        </w:tcPr>
        <w:p w14:paraId="2E92BA02" w14:textId="77777777" w:rsidR="006D7F85" w:rsidRPr="00281C80" w:rsidRDefault="00650374" w:rsidP="006D7F85">
          <w:pPr>
            <w:pStyle w:val="Sidhuvud"/>
            <w:spacing w:before="40"/>
            <w:jc w:val="center"/>
            <w:rPr>
              <w:lang w:val="en-US"/>
            </w:rPr>
          </w:pPr>
          <w:r>
            <w:rPr>
              <w:lang w:val="en-US"/>
            </w:rPr>
            <w:t>Unit for Biobank Research</w:t>
          </w:r>
          <w:r w:rsidR="006D7F85" w:rsidRPr="00281C80">
            <w:rPr>
              <w:lang w:val="en-US"/>
            </w:rPr>
            <w:t> </w:t>
          </w:r>
          <w:r w:rsidR="00281C80" w:rsidRPr="00281C80">
            <w:rPr>
              <w:lang w:val="en-US"/>
            </w:rPr>
            <w:t>SE-</w:t>
          </w:r>
          <w:r w:rsidR="006D7F85" w:rsidRPr="00281C80">
            <w:rPr>
              <w:lang w:val="en-US"/>
            </w:rPr>
            <w:t>901 87 Umeå www.umu.se</w:t>
          </w:r>
          <w:r w:rsidR="00281C80" w:rsidRPr="00281C80">
            <w:rPr>
              <w:lang w:val="en-US"/>
            </w:rPr>
            <w:t>/english</w:t>
          </w:r>
        </w:p>
      </w:tc>
      <w:tc>
        <w:tcPr>
          <w:tcW w:w="1752" w:type="dxa"/>
          <w:vAlign w:val="bottom"/>
        </w:tcPr>
        <w:p w14:paraId="4DF69EA4" w14:textId="77777777" w:rsidR="006D7F85" w:rsidRPr="00281C80" w:rsidRDefault="006D7F85" w:rsidP="006D7F85">
          <w:pPr>
            <w:pStyle w:val="Sidhuvud"/>
            <w:jc w:val="right"/>
            <w:rPr>
              <w:lang w:val="en-US"/>
            </w:rPr>
          </w:pPr>
          <w:r w:rsidRPr="00281C80">
            <w:rPr>
              <w:lang w:val="en-US"/>
            </w:rPr>
            <w:t xml:space="preserve"> </w:t>
          </w:r>
        </w:p>
      </w:tc>
    </w:tr>
  </w:tbl>
  <w:p w14:paraId="30D2658E" w14:textId="77777777" w:rsidR="000E14EA" w:rsidRPr="00281C80" w:rsidRDefault="000E14EA" w:rsidP="007B47F4">
    <w:pPr>
      <w:pStyle w:val="Sidfot"/>
      <w:spacing w:line="240" w:lineRule="auto"/>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E0F8" w14:textId="77777777" w:rsidR="00546880" w:rsidRDefault="00546880"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14:paraId="2F75C44B" w14:textId="77777777" w:rsidTr="008B2776">
      <w:trPr>
        <w:trHeight w:val="426"/>
      </w:trPr>
      <w:tc>
        <w:tcPr>
          <w:tcW w:w="1752" w:type="dxa"/>
          <w:vAlign w:val="bottom"/>
        </w:tcPr>
        <w:p w14:paraId="4D5882A7" w14:textId="77777777" w:rsidR="00904ECD" w:rsidRDefault="00904ECD" w:rsidP="00904ECD">
          <w:pPr>
            <w:pStyle w:val="Sidhuvud"/>
          </w:pPr>
        </w:p>
      </w:tc>
      <w:tc>
        <w:tcPr>
          <w:tcW w:w="6854" w:type="dxa"/>
          <w:vAlign w:val="bottom"/>
        </w:tcPr>
        <w:p w14:paraId="5799248C" w14:textId="77777777" w:rsidR="00904ECD" w:rsidRDefault="00904ECD" w:rsidP="00904ECD">
          <w:pPr>
            <w:pStyle w:val="Sidhuvud"/>
            <w:spacing w:before="40"/>
            <w:jc w:val="center"/>
          </w:pPr>
          <w:r>
            <w:t>Institution/enhet eller motsvarande 901 87 Umeå www.umu.se</w:t>
          </w:r>
        </w:p>
      </w:tc>
      <w:tc>
        <w:tcPr>
          <w:tcW w:w="1752" w:type="dxa"/>
          <w:vAlign w:val="bottom"/>
        </w:tcPr>
        <w:p w14:paraId="291BED92" w14:textId="77777777" w:rsidR="00904ECD" w:rsidRDefault="00904ECD" w:rsidP="00904ECD">
          <w:pPr>
            <w:pStyle w:val="Sidhuvud"/>
            <w:jc w:val="right"/>
          </w:pPr>
          <w:r>
            <w:t xml:space="preserve"> </w:t>
          </w:r>
        </w:p>
      </w:tc>
    </w:tr>
  </w:tbl>
  <w:p w14:paraId="53F84B4F" w14:textId="77777777" w:rsidR="00904ECD" w:rsidRDefault="00904ECD" w:rsidP="00801F09">
    <w:pPr>
      <w:pStyle w:val="Tomtstycke"/>
    </w:pPr>
  </w:p>
  <w:p w14:paraId="776DFC46"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4257" w14:textId="77777777" w:rsidR="00B07400" w:rsidRDefault="00B07400" w:rsidP="00190C50">
      <w:pPr>
        <w:spacing w:line="240" w:lineRule="auto"/>
      </w:pPr>
      <w:r>
        <w:separator/>
      </w:r>
    </w:p>
  </w:footnote>
  <w:footnote w:type="continuationSeparator" w:id="0">
    <w:p w14:paraId="2DA882DC" w14:textId="77777777" w:rsidR="00B07400" w:rsidRDefault="00B07400"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5F18" w14:textId="14378E92" w:rsidR="00C61E91" w:rsidRDefault="00C61E91">
    <w:pPr>
      <w:pStyle w:val="Sidhuvud"/>
    </w:pPr>
    <w:r>
      <mc:AlternateContent>
        <mc:Choice Requires="wps">
          <w:drawing>
            <wp:anchor distT="0" distB="0" distL="0" distR="0" simplePos="0" relativeHeight="251659264" behindDoc="0" locked="0" layoutInCell="1" allowOverlap="1" wp14:anchorId="32653049" wp14:editId="0A6E264D">
              <wp:simplePos x="635" y="635"/>
              <wp:positionH relativeFrom="page">
                <wp:align>right</wp:align>
              </wp:positionH>
              <wp:positionV relativeFrom="page">
                <wp:align>top</wp:align>
              </wp:positionV>
              <wp:extent cx="443865" cy="443865"/>
              <wp:effectExtent l="0" t="0" r="0" b="6350"/>
              <wp:wrapNone/>
              <wp:docPr id="141904669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E4FF2" w14:textId="69EDA79D" w:rsidR="00C61E91" w:rsidRPr="00C61E91" w:rsidRDefault="00C61E91" w:rsidP="00C61E91">
                          <w:pPr>
                            <w:rPr>
                              <w:rFonts w:ascii="Calibri" w:eastAsia="Calibri" w:hAnsi="Calibri" w:cs="Calibri"/>
                              <w:noProof/>
                              <w:color w:val="000000"/>
                              <w:sz w:val="16"/>
                              <w:szCs w:val="16"/>
                            </w:rPr>
                          </w:pPr>
                          <w:r w:rsidRPr="00C61E91">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653049" id="_x0000_t202" coordsize="21600,21600" o:spt="202" path="m,l,21600r21600,l21600,xe">
              <v:stroke joinstyle="miter"/>
              <v:path gradientshapeok="t" o:connecttype="rect"/>
            </v:shapetype>
            <v:shape id="Textruta 2" o:spid="_x0000_s1026" type="#_x0000_t202" alt="Begränsad delning"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41E4FF2" w14:textId="69EDA79D" w:rsidR="00C61E91" w:rsidRPr="00C61E91" w:rsidRDefault="00C61E91" w:rsidP="00C61E91">
                    <w:pPr>
                      <w:rPr>
                        <w:rFonts w:ascii="Calibri" w:eastAsia="Calibri" w:hAnsi="Calibri" w:cs="Calibri"/>
                        <w:noProof/>
                        <w:color w:val="000000"/>
                        <w:sz w:val="16"/>
                        <w:szCs w:val="16"/>
                      </w:rPr>
                    </w:pPr>
                    <w:r w:rsidRPr="00C61E91">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4C20" w14:textId="679E16CB" w:rsidR="00427F56" w:rsidRDefault="00C61E91" w:rsidP="000E14EA">
    <w:pPr>
      <w:pStyle w:val="Tomtstycke"/>
    </w:pPr>
    <w:r>
      <w:rPr>
        <w:noProof/>
      </w:rPr>
      <mc:AlternateContent>
        <mc:Choice Requires="wps">
          <w:drawing>
            <wp:anchor distT="0" distB="0" distL="0" distR="0" simplePos="0" relativeHeight="251660288" behindDoc="0" locked="0" layoutInCell="1" allowOverlap="1" wp14:anchorId="36DD59EA" wp14:editId="68188070">
              <wp:simplePos x="1009650" y="431800"/>
              <wp:positionH relativeFrom="page">
                <wp:align>right</wp:align>
              </wp:positionH>
              <wp:positionV relativeFrom="page">
                <wp:align>top</wp:align>
              </wp:positionV>
              <wp:extent cx="443865" cy="443865"/>
              <wp:effectExtent l="0" t="0" r="0" b="6350"/>
              <wp:wrapNone/>
              <wp:docPr id="1475996838"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419F4" w14:textId="76248A44" w:rsidR="00C61E91" w:rsidRPr="00C61E91" w:rsidRDefault="00C61E91" w:rsidP="00C61E91">
                          <w:pPr>
                            <w:rPr>
                              <w:rFonts w:ascii="Calibri" w:eastAsia="Calibri" w:hAnsi="Calibri" w:cs="Calibri"/>
                              <w:noProof/>
                              <w:color w:val="000000"/>
                              <w:sz w:val="16"/>
                              <w:szCs w:val="16"/>
                            </w:rPr>
                          </w:pPr>
                          <w:r w:rsidRPr="00C61E91">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DD59EA" id="_x0000_t202" coordsize="21600,21600" o:spt="202" path="m,l,21600r21600,l21600,xe">
              <v:stroke joinstyle="miter"/>
              <v:path gradientshapeok="t" o:connecttype="rect"/>
            </v:shapetype>
            <v:shape id="Textruta 3" o:spid="_x0000_s1027" type="#_x0000_t202" alt="Begränsad delning"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8C419F4" w14:textId="76248A44" w:rsidR="00C61E91" w:rsidRPr="00C61E91" w:rsidRDefault="00C61E91" w:rsidP="00C61E91">
                    <w:pPr>
                      <w:rPr>
                        <w:rFonts w:ascii="Calibri" w:eastAsia="Calibri" w:hAnsi="Calibri" w:cs="Calibri"/>
                        <w:noProof/>
                        <w:color w:val="000000"/>
                        <w:sz w:val="16"/>
                        <w:szCs w:val="16"/>
                      </w:rPr>
                    </w:pPr>
                    <w:r w:rsidRPr="00C61E91">
                      <w:rPr>
                        <w:rFonts w:ascii="Calibri" w:eastAsia="Calibri" w:hAnsi="Calibri" w:cs="Calibri"/>
                        <w:noProof/>
                        <w:color w:val="000000"/>
                        <w:sz w:val="16"/>
                        <w:szCs w:val="16"/>
                      </w:rPr>
                      <w:t>Begränsad delning</w:t>
                    </w:r>
                  </w:p>
                </w:txbxContent>
              </v:textbox>
              <w10:wrap anchorx="page" anchory="page"/>
            </v:shape>
          </w:pict>
        </mc:Fallback>
      </mc:AlternateContent>
    </w: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1D3AE32B" w14:textId="77777777" w:rsidTr="008B2776">
      <w:trPr>
        <w:trHeight w:val="426"/>
      </w:trPr>
      <w:tc>
        <w:tcPr>
          <w:tcW w:w="3437" w:type="dxa"/>
        </w:tcPr>
        <w:p w14:paraId="412D5D1D" w14:textId="77777777" w:rsidR="00904ECD" w:rsidRPr="00281C80" w:rsidRDefault="00650374" w:rsidP="00904ECD">
          <w:pPr>
            <w:pStyle w:val="Sidhuvud"/>
            <w:rPr>
              <w:lang w:val="en-US"/>
            </w:rPr>
          </w:pPr>
          <w:r>
            <w:rPr>
              <w:lang w:val="en-US"/>
            </w:rPr>
            <w:t>Description of methodology</w:t>
          </w:r>
        </w:p>
        <w:p w14:paraId="0459F42F" w14:textId="77777777" w:rsidR="00281C80" w:rsidRDefault="00650374" w:rsidP="00904ECD">
          <w:pPr>
            <w:pStyle w:val="Sidhuvud"/>
            <w:rPr>
              <w:lang w:val="en-US"/>
            </w:rPr>
          </w:pPr>
          <w:r>
            <w:rPr>
              <w:lang w:val="en-US"/>
            </w:rPr>
            <w:t>Anders Johansson</w:t>
          </w:r>
        </w:p>
        <w:p w14:paraId="09F96FF7" w14:textId="77777777" w:rsidR="00650374" w:rsidRPr="00281C80" w:rsidRDefault="00650374" w:rsidP="00904ECD">
          <w:pPr>
            <w:pStyle w:val="Sidhuvud"/>
            <w:rPr>
              <w:lang w:val="en-US"/>
            </w:rPr>
          </w:pPr>
          <w:r>
            <w:rPr>
              <w:lang w:val="en-US"/>
            </w:rPr>
            <w:t>Scientific secretary</w:t>
          </w:r>
        </w:p>
        <w:p w14:paraId="414915BF" w14:textId="77777777" w:rsidR="00281C80" w:rsidRPr="00281C80" w:rsidRDefault="00650374" w:rsidP="00904ECD">
          <w:pPr>
            <w:pStyle w:val="Sidhuvud"/>
            <w:rPr>
              <w:lang w:val="en-US"/>
            </w:rPr>
          </w:pPr>
          <w:r>
            <w:rPr>
              <w:lang w:val="en-US"/>
            </w:rPr>
            <w:t>Anders.johansson</w:t>
          </w:r>
          <w:r w:rsidR="00281C80" w:rsidRPr="00281C80">
            <w:rPr>
              <w:lang w:val="en-US"/>
            </w:rPr>
            <w:t>@umu.se</w:t>
          </w:r>
        </w:p>
        <w:p w14:paraId="2BD41103" w14:textId="77777777" w:rsidR="00281C80" w:rsidRPr="00650374" w:rsidRDefault="00281C80" w:rsidP="00904ECD">
          <w:pPr>
            <w:pStyle w:val="Sidhuvud"/>
            <w:rPr>
              <w:lang w:val="en-US"/>
            </w:rPr>
          </w:pPr>
          <w:r w:rsidRPr="00650374">
            <w:rPr>
              <w:lang w:val="en-US"/>
            </w:rPr>
            <w:t xml:space="preserve">+46 (0)90-786 </w:t>
          </w:r>
          <w:r w:rsidR="00650374">
            <w:rPr>
              <w:lang w:val="en-US"/>
            </w:rPr>
            <w:t>6291</w:t>
          </w:r>
        </w:p>
        <w:p w14:paraId="019D64A7" w14:textId="77777777" w:rsidR="00103FF6" w:rsidRPr="00650374" w:rsidRDefault="00103FF6" w:rsidP="00904ECD">
          <w:pPr>
            <w:pStyle w:val="Sidhuvud"/>
            <w:rPr>
              <w:lang w:val="en-US"/>
            </w:rPr>
          </w:pPr>
        </w:p>
        <w:p w14:paraId="0E2B15DD" w14:textId="77777777" w:rsidR="00103FF6" w:rsidRPr="00650374" w:rsidRDefault="00103FF6" w:rsidP="00904ECD">
          <w:pPr>
            <w:pStyle w:val="Sidhuvud"/>
            <w:rPr>
              <w:lang w:val="en-US"/>
            </w:rPr>
          </w:pPr>
          <w:r w:rsidRPr="00650374">
            <w:rPr>
              <w:lang w:val="en-US"/>
            </w:rPr>
            <w:t>Ref. No.</w:t>
          </w:r>
        </w:p>
      </w:tc>
      <w:tc>
        <w:tcPr>
          <w:tcW w:w="3438" w:type="dxa"/>
        </w:tcPr>
        <w:p w14:paraId="25F285CC" w14:textId="77777777" w:rsidR="00904ECD" w:rsidRDefault="009B7A32" w:rsidP="00904ECD">
          <w:pPr>
            <w:pStyle w:val="Sidhuvud"/>
            <w:spacing w:before="40" w:after="20"/>
            <w:jc w:val="center"/>
          </w:pPr>
          <w:r>
            <w:drawing>
              <wp:inline distT="0" distB="0" distL="0" distR="0" wp14:anchorId="25E1FBC5" wp14:editId="69846917">
                <wp:extent cx="1769385" cy="601200"/>
                <wp:effectExtent l="0" t="0" r="8890" b="8890"/>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svart_eng.png"/>
                        <pic:cNvPicPr/>
                      </pic:nvPicPr>
                      <pic:blipFill>
                        <a:blip r:embed="rId1">
                          <a:extLst>
                            <a:ext uri="{28A0092B-C50C-407E-A947-70E740481C1C}">
                              <a14:useLocalDpi xmlns:a14="http://schemas.microsoft.com/office/drawing/2010/main" val="0"/>
                            </a:ext>
                          </a:extLst>
                        </a:blip>
                        <a:stretch>
                          <a:fillRect/>
                        </a:stretch>
                      </pic:blipFill>
                      <pic:spPr>
                        <a:xfrm>
                          <a:off x="0" y="0"/>
                          <a:ext cx="1769385" cy="601200"/>
                        </a:xfrm>
                        <a:prstGeom prst="rect">
                          <a:avLst/>
                        </a:prstGeom>
                      </pic:spPr>
                    </pic:pic>
                  </a:graphicData>
                </a:graphic>
              </wp:inline>
            </w:drawing>
          </w:r>
        </w:p>
      </w:tc>
      <w:tc>
        <w:tcPr>
          <w:tcW w:w="3438" w:type="dxa"/>
        </w:tcPr>
        <w:p w14:paraId="64039F2A" w14:textId="77777777" w:rsidR="00904ECD" w:rsidRDefault="00281C80" w:rsidP="00904ECD">
          <w:pPr>
            <w:pStyle w:val="Sidhuvud"/>
            <w:jc w:val="right"/>
          </w:pPr>
          <w:r>
            <w:t>Date</w:t>
          </w:r>
        </w:p>
        <w:p w14:paraId="79FDEB5A" w14:textId="52F65550" w:rsidR="00904ECD" w:rsidRDefault="00281C80" w:rsidP="00904ECD">
          <w:pPr>
            <w:pStyle w:val="Sidhuvud"/>
            <w:jc w:val="right"/>
          </w:pPr>
          <w:r>
            <w:t>Page</w:t>
          </w:r>
          <w:r w:rsidR="00904ECD">
            <w:t xml:space="preserve"> </w:t>
          </w:r>
          <w:r w:rsidR="00904ECD" w:rsidRPr="00546880">
            <w:fldChar w:fldCharType="begin"/>
          </w:r>
          <w:r w:rsidR="00904ECD" w:rsidRPr="00546880">
            <w:instrText>PAGE  \* Arabic  \* MERGEFORMAT</w:instrText>
          </w:r>
          <w:r w:rsidR="00904ECD" w:rsidRPr="00546880">
            <w:fldChar w:fldCharType="separate"/>
          </w:r>
          <w:r w:rsidR="00741AF2">
            <w:t>1</w:t>
          </w:r>
          <w:r w:rsidR="00904ECD" w:rsidRPr="00546880">
            <w:fldChar w:fldCharType="end"/>
          </w:r>
          <w:r w:rsidR="00904ECD">
            <w:t xml:space="preserve"> (</w:t>
          </w:r>
          <w:fldSimple w:instr="NUMPAGES  \* Arabic  \* MERGEFORMAT">
            <w:r w:rsidR="00741AF2">
              <w:t>1</w:t>
            </w:r>
          </w:fldSimple>
          <w:r w:rsidR="00904ECD">
            <w:t xml:space="preserve">) </w:t>
          </w:r>
        </w:p>
      </w:tc>
    </w:tr>
  </w:tbl>
  <w:p w14:paraId="7729ABAE" w14:textId="77777777" w:rsidR="00904ECD" w:rsidRPr="006F5914" w:rsidRDefault="00904ECD"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3E68" w14:textId="3BB72632" w:rsidR="00427F56" w:rsidRDefault="00C61E91" w:rsidP="00801F09">
    <w:pPr>
      <w:pStyle w:val="Tomtstycke"/>
    </w:pPr>
    <w:r>
      <w:rPr>
        <w:noProof/>
      </w:rPr>
      <mc:AlternateContent>
        <mc:Choice Requires="wps">
          <w:drawing>
            <wp:anchor distT="0" distB="0" distL="0" distR="0" simplePos="0" relativeHeight="251658240" behindDoc="0" locked="0" layoutInCell="1" allowOverlap="1" wp14:anchorId="7C411AE9" wp14:editId="7C633AE0">
              <wp:simplePos x="635" y="635"/>
              <wp:positionH relativeFrom="page">
                <wp:align>right</wp:align>
              </wp:positionH>
              <wp:positionV relativeFrom="page">
                <wp:align>top</wp:align>
              </wp:positionV>
              <wp:extent cx="443865" cy="443865"/>
              <wp:effectExtent l="0" t="0" r="0" b="6350"/>
              <wp:wrapNone/>
              <wp:docPr id="1902921614"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E235B" w14:textId="27FF0DB0" w:rsidR="00C61E91" w:rsidRPr="00C61E91" w:rsidRDefault="00C61E91" w:rsidP="00C61E91">
                          <w:pPr>
                            <w:rPr>
                              <w:rFonts w:ascii="Calibri" w:eastAsia="Calibri" w:hAnsi="Calibri" w:cs="Calibri"/>
                              <w:noProof/>
                              <w:color w:val="000000"/>
                              <w:sz w:val="16"/>
                              <w:szCs w:val="16"/>
                            </w:rPr>
                          </w:pPr>
                          <w:r w:rsidRPr="00C61E91">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411AE9" id="_x0000_t202" coordsize="21600,21600" o:spt="202" path="m,l,21600r21600,l21600,xe">
              <v:stroke joinstyle="miter"/>
              <v:path gradientshapeok="t" o:connecttype="rect"/>
            </v:shapetype>
            <v:shape id="Textruta 1" o:spid="_x0000_s1028" type="#_x0000_t202" alt="Begränsad delning"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FDE235B" w14:textId="27FF0DB0" w:rsidR="00C61E91" w:rsidRPr="00C61E91" w:rsidRDefault="00C61E91" w:rsidP="00C61E91">
                    <w:pPr>
                      <w:rPr>
                        <w:rFonts w:ascii="Calibri" w:eastAsia="Calibri" w:hAnsi="Calibri" w:cs="Calibri"/>
                        <w:noProof/>
                        <w:color w:val="000000"/>
                        <w:sz w:val="16"/>
                        <w:szCs w:val="16"/>
                      </w:rPr>
                    </w:pPr>
                    <w:r w:rsidRPr="00C61E91">
                      <w:rPr>
                        <w:rFonts w:ascii="Calibri" w:eastAsia="Calibri" w:hAnsi="Calibri" w:cs="Calibri"/>
                        <w:noProof/>
                        <w:color w:val="000000"/>
                        <w:sz w:val="16"/>
                        <w:szCs w:val="16"/>
                      </w:rPr>
                      <w:t>Begränsad delning</w:t>
                    </w:r>
                  </w:p>
                </w:txbxContent>
              </v:textbox>
              <w10:wrap anchorx="page" anchory="page"/>
            </v:shape>
          </w:pict>
        </mc:Fallback>
      </mc:AlternateContent>
    </w: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49BB3521" w14:textId="77777777" w:rsidTr="008B2776">
      <w:trPr>
        <w:trHeight w:val="426"/>
      </w:trPr>
      <w:tc>
        <w:tcPr>
          <w:tcW w:w="3437" w:type="dxa"/>
        </w:tcPr>
        <w:p w14:paraId="23A6E19E" w14:textId="77777777" w:rsidR="00904ECD" w:rsidRDefault="00904ECD" w:rsidP="00904ECD">
          <w:pPr>
            <w:pStyle w:val="Sidhuvud"/>
          </w:pPr>
          <w:r w:rsidRPr="002F104F">
            <w:t>Dokumenttyp</w:t>
          </w:r>
        </w:p>
        <w:p w14:paraId="542A28F6" w14:textId="77777777" w:rsidR="00904ECD" w:rsidRDefault="00904ECD" w:rsidP="00904ECD">
          <w:pPr>
            <w:pStyle w:val="Sidhuvud"/>
          </w:pPr>
          <w:r w:rsidRPr="002F104F">
            <w:t>Dnr</w:t>
          </w:r>
        </w:p>
      </w:tc>
      <w:tc>
        <w:tcPr>
          <w:tcW w:w="3438" w:type="dxa"/>
        </w:tcPr>
        <w:p w14:paraId="707258E7" w14:textId="77777777" w:rsidR="00904ECD" w:rsidRDefault="009B7A32" w:rsidP="00904ECD">
          <w:pPr>
            <w:pStyle w:val="Sidhuvud"/>
            <w:spacing w:before="40" w:after="20"/>
            <w:jc w:val="center"/>
          </w:pPr>
          <w:r>
            <w:drawing>
              <wp:inline distT="0" distB="0" distL="0" distR="0" wp14:anchorId="17C07DDC" wp14:editId="4EA926FB">
                <wp:extent cx="1791494" cy="601200"/>
                <wp:effectExtent l="0" t="0" r="0" b="889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svart_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494" cy="601200"/>
                        </a:xfrm>
                        <a:prstGeom prst="rect">
                          <a:avLst/>
                        </a:prstGeom>
                      </pic:spPr>
                    </pic:pic>
                  </a:graphicData>
                </a:graphic>
              </wp:inline>
            </w:drawing>
          </w:r>
        </w:p>
      </w:tc>
      <w:tc>
        <w:tcPr>
          <w:tcW w:w="3438" w:type="dxa"/>
        </w:tcPr>
        <w:p w14:paraId="6DC99991" w14:textId="77777777" w:rsidR="00904ECD" w:rsidRDefault="00904ECD" w:rsidP="00904ECD">
          <w:pPr>
            <w:pStyle w:val="Sidhuvud"/>
            <w:jc w:val="right"/>
          </w:pPr>
          <w:r>
            <w:t>Datum</w:t>
          </w:r>
        </w:p>
        <w:p w14:paraId="6A152F0F" w14:textId="77777777"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9B7A32">
            <w:t>1</w:t>
          </w:r>
          <w:r w:rsidRPr="00546880">
            <w:fldChar w:fldCharType="end"/>
          </w:r>
          <w:r>
            <w:t xml:space="preserve"> (</w:t>
          </w:r>
          <w:fldSimple w:instr="NUMPAGES  \* Arabic  \* MERGEFORMAT">
            <w:r w:rsidR="0068746D">
              <w:t>9</w:t>
            </w:r>
          </w:fldSimple>
          <w:r>
            <w:t xml:space="preserve">) </w:t>
          </w:r>
        </w:p>
      </w:tc>
    </w:tr>
  </w:tbl>
  <w:p w14:paraId="2DF2154C" w14:textId="77777777" w:rsidR="00904ECD" w:rsidRPr="00427F56" w:rsidRDefault="00904ECD" w:rsidP="00801F09">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5pt;height:63.7pt;visibility:visible;mso-wrap-style:square" o:bullet="t">
        <v:imagedata r:id="rId1" o:title=""/>
      </v:shape>
    </w:pict>
  </w:numPicBullet>
  <w:abstractNum w:abstractNumId="0" w15:restartNumberingAfterBreak="0">
    <w:nsid w:val="FFFFFF88"/>
    <w:multiLevelType w:val="singleLevel"/>
    <w:tmpl w:val="F746D0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1550AA1"/>
    <w:multiLevelType w:val="hybridMultilevel"/>
    <w:tmpl w:val="E00CD9AC"/>
    <w:lvl w:ilvl="0" w:tplc="041D0003">
      <w:start w:val="1"/>
      <w:numFmt w:val="bullet"/>
      <w:lvlText w:val="o"/>
      <w:lvlJc w:val="left"/>
      <w:pPr>
        <w:ind w:left="720" w:hanging="360"/>
      </w:pPr>
      <w:rPr>
        <w:rFonts w:ascii="Courier New" w:hAnsi="Courier New"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4" w15:restartNumberingAfterBreak="0">
    <w:nsid w:val="1F1C31F0"/>
    <w:multiLevelType w:val="hybridMultilevel"/>
    <w:tmpl w:val="463604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7"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8"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9"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4C00736"/>
    <w:multiLevelType w:val="hybridMultilevel"/>
    <w:tmpl w:val="14C661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3399537">
    <w:abstractNumId w:val="7"/>
  </w:num>
  <w:num w:numId="2" w16cid:durableId="911621701">
    <w:abstractNumId w:val="8"/>
  </w:num>
  <w:num w:numId="3" w16cid:durableId="1759398009">
    <w:abstractNumId w:val="1"/>
  </w:num>
  <w:num w:numId="4" w16cid:durableId="1628507650">
    <w:abstractNumId w:val="3"/>
  </w:num>
  <w:num w:numId="5" w16cid:durableId="1274172946">
    <w:abstractNumId w:val="6"/>
  </w:num>
  <w:num w:numId="6" w16cid:durableId="2004887862">
    <w:abstractNumId w:val="5"/>
  </w:num>
  <w:num w:numId="7" w16cid:durableId="1732927925">
    <w:abstractNumId w:val="0"/>
  </w:num>
  <w:num w:numId="8" w16cid:durableId="721632387">
    <w:abstractNumId w:val="0"/>
  </w:num>
  <w:num w:numId="9" w16cid:durableId="30348622">
    <w:abstractNumId w:val="12"/>
  </w:num>
  <w:num w:numId="10" w16cid:durableId="1800688234">
    <w:abstractNumId w:val="1"/>
  </w:num>
  <w:num w:numId="11" w16cid:durableId="92865585">
    <w:abstractNumId w:val="12"/>
  </w:num>
  <w:num w:numId="12" w16cid:durableId="2114323657">
    <w:abstractNumId w:val="12"/>
  </w:num>
  <w:num w:numId="13" w16cid:durableId="1356924417">
    <w:abstractNumId w:val="12"/>
  </w:num>
  <w:num w:numId="14" w16cid:durableId="1317682652">
    <w:abstractNumId w:val="12"/>
  </w:num>
  <w:num w:numId="15" w16cid:durableId="6368806">
    <w:abstractNumId w:val="12"/>
  </w:num>
  <w:num w:numId="16" w16cid:durableId="116146460">
    <w:abstractNumId w:val="12"/>
  </w:num>
  <w:num w:numId="17" w16cid:durableId="1356805024">
    <w:abstractNumId w:val="12"/>
  </w:num>
  <w:num w:numId="18" w16cid:durableId="1353993911">
    <w:abstractNumId w:val="12"/>
  </w:num>
  <w:num w:numId="19" w16cid:durableId="114452594">
    <w:abstractNumId w:val="11"/>
  </w:num>
  <w:num w:numId="20" w16cid:durableId="1670252928">
    <w:abstractNumId w:val="4"/>
  </w:num>
  <w:num w:numId="21" w16cid:durableId="744910819">
    <w:abstractNumId w:val="2"/>
  </w:num>
  <w:num w:numId="22" w16cid:durableId="2069644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27C4D"/>
    <w:rsid w:val="000123E2"/>
    <w:rsid w:val="00016E35"/>
    <w:rsid w:val="00022CEE"/>
    <w:rsid w:val="00023FFB"/>
    <w:rsid w:val="000250D1"/>
    <w:rsid w:val="0002598E"/>
    <w:rsid w:val="000365B4"/>
    <w:rsid w:val="00040301"/>
    <w:rsid w:val="000438CB"/>
    <w:rsid w:val="00044386"/>
    <w:rsid w:val="00071D29"/>
    <w:rsid w:val="00072EF8"/>
    <w:rsid w:val="00073CBD"/>
    <w:rsid w:val="00074F1D"/>
    <w:rsid w:val="00091AD5"/>
    <w:rsid w:val="0009291C"/>
    <w:rsid w:val="000972BF"/>
    <w:rsid w:val="000A22EA"/>
    <w:rsid w:val="000A6100"/>
    <w:rsid w:val="000B4D36"/>
    <w:rsid w:val="000B5233"/>
    <w:rsid w:val="000C1302"/>
    <w:rsid w:val="000C4CDC"/>
    <w:rsid w:val="000C675A"/>
    <w:rsid w:val="000C7056"/>
    <w:rsid w:val="000E144A"/>
    <w:rsid w:val="000E14EA"/>
    <w:rsid w:val="000E49A7"/>
    <w:rsid w:val="000E7725"/>
    <w:rsid w:val="000E7A47"/>
    <w:rsid w:val="000E7D75"/>
    <w:rsid w:val="000F2DC6"/>
    <w:rsid w:val="00103FF6"/>
    <w:rsid w:val="00112353"/>
    <w:rsid w:val="001164EE"/>
    <w:rsid w:val="00117BC6"/>
    <w:rsid w:val="00120BBE"/>
    <w:rsid w:val="00123F5D"/>
    <w:rsid w:val="0012487F"/>
    <w:rsid w:val="001306A0"/>
    <w:rsid w:val="00137FFB"/>
    <w:rsid w:val="0016674E"/>
    <w:rsid w:val="00170DBB"/>
    <w:rsid w:val="00171D91"/>
    <w:rsid w:val="00173378"/>
    <w:rsid w:val="00190C50"/>
    <w:rsid w:val="00194828"/>
    <w:rsid w:val="001A07D7"/>
    <w:rsid w:val="001A0A99"/>
    <w:rsid w:val="001A460A"/>
    <w:rsid w:val="001A688B"/>
    <w:rsid w:val="001E1892"/>
    <w:rsid w:val="001E63B3"/>
    <w:rsid w:val="001F6933"/>
    <w:rsid w:val="001F76DC"/>
    <w:rsid w:val="00205FDA"/>
    <w:rsid w:val="002148F6"/>
    <w:rsid w:val="002231C8"/>
    <w:rsid w:val="00230B18"/>
    <w:rsid w:val="00231104"/>
    <w:rsid w:val="00232749"/>
    <w:rsid w:val="00234EA6"/>
    <w:rsid w:val="00241369"/>
    <w:rsid w:val="002519DB"/>
    <w:rsid w:val="00253AFF"/>
    <w:rsid w:val="002710E6"/>
    <w:rsid w:val="002742FE"/>
    <w:rsid w:val="002743E9"/>
    <w:rsid w:val="00280DC5"/>
    <w:rsid w:val="00281C80"/>
    <w:rsid w:val="0028246C"/>
    <w:rsid w:val="0028529B"/>
    <w:rsid w:val="002861FA"/>
    <w:rsid w:val="00290A86"/>
    <w:rsid w:val="002919E1"/>
    <w:rsid w:val="00293A5B"/>
    <w:rsid w:val="00293DD7"/>
    <w:rsid w:val="002A4A4A"/>
    <w:rsid w:val="002A653D"/>
    <w:rsid w:val="002A6B80"/>
    <w:rsid w:val="002B06BD"/>
    <w:rsid w:val="002B5821"/>
    <w:rsid w:val="002C3E1B"/>
    <w:rsid w:val="002C5503"/>
    <w:rsid w:val="002D11D5"/>
    <w:rsid w:val="002D599E"/>
    <w:rsid w:val="002D5CE0"/>
    <w:rsid w:val="002E5607"/>
    <w:rsid w:val="002E77D5"/>
    <w:rsid w:val="002F104F"/>
    <w:rsid w:val="002F3861"/>
    <w:rsid w:val="002F45A5"/>
    <w:rsid w:val="00300F86"/>
    <w:rsid w:val="00307751"/>
    <w:rsid w:val="00312A57"/>
    <w:rsid w:val="0031302F"/>
    <w:rsid w:val="00314ACC"/>
    <w:rsid w:val="00316413"/>
    <w:rsid w:val="003165B3"/>
    <w:rsid w:val="00320BB4"/>
    <w:rsid w:val="00326F3D"/>
    <w:rsid w:val="00327C4D"/>
    <w:rsid w:val="0033234A"/>
    <w:rsid w:val="00335994"/>
    <w:rsid w:val="00335B9C"/>
    <w:rsid w:val="00337833"/>
    <w:rsid w:val="00342672"/>
    <w:rsid w:val="00343CC4"/>
    <w:rsid w:val="0035190F"/>
    <w:rsid w:val="003533FA"/>
    <w:rsid w:val="0035470D"/>
    <w:rsid w:val="003668E5"/>
    <w:rsid w:val="0037424A"/>
    <w:rsid w:val="00382A73"/>
    <w:rsid w:val="00397CDB"/>
    <w:rsid w:val="003A22F0"/>
    <w:rsid w:val="003A520D"/>
    <w:rsid w:val="003A53BF"/>
    <w:rsid w:val="003D4F90"/>
    <w:rsid w:val="003D627F"/>
    <w:rsid w:val="003E3385"/>
    <w:rsid w:val="003E5F14"/>
    <w:rsid w:val="003F6440"/>
    <w:rsid w:val="00401038"/>
    <w:rsid w:val="00411542"/>
    <w:rsid w:val="00415FF6"/>
    <w:rsid w:val="00420792"/>
    <w:rsid w:val="00422226"/>
    <w:rsid w:val="0042712B"/>
    <w:rsid w:val="00427F56"/>
    <w:rsid w:val="004436C9"/>
    <w:rsid w:val="00444DBA"/>
    <w:rsid w:val="00454EA5"/>
    <w:rsid w:val="00465218"/>
    <w:rsid w:val="00475882"/>
    <w:rsid w:val="004837B1"/>
    <w:rsid w:val="004A09E8"/>
    <w:rsid w:val="004A2573"/>
    <w:rsid w:val="004A4CF0"/>
    <w:rsid w:val="004B0CA8"/>
    <w:rsid w:val="004B765C"/>
    <w:rsid w:val="004C1357"/>
    <w:rsid w:val="004C51C4"/>
    <w:rsid w:val="004D223A"/>
    <w:rsid w:val="004D2709"/>
    <w:rsid w:val="004D2A0E"/>
    <w:rsid w:val="004E2266"/>
    <w:rsid w:val="004E5000"/>
    <w:rsid w:val="005158B7"/>
    <w:rsid w:val="00520370"/>
    <w:rsid w:val="00524B2C"/>
    <w:rsid w:val="00526F70"/>
    <w:rsid w:val="005310DC"/>
    <w:rsid w:val="00541C03"/>
    <w:rsid w:val="00546880"/>
    <w:rsid w:val="00547F28"/>
    <w:rsid w:val="0055124C"/>
    <w:rsid w:val="00551A46"/>
    <w:rsid w:val="00554D20"/>
    <w:rsid w:val="005606CF"/>
    <w:rsid w:val="0056435D"/>
    <w:rsid w:val="00572305"/>
    <w:rsid w:val="00582D90"/>
    <w:rsid w:val="005833D7"/>
    <w:rsid w:val="005A1D0A"/>
    <w:rsid w:val="005C0775"/>
    <w:rsid w:val="005C2938"/>
    <w:rsid w:val="005C540D"/>
    <w:rsid w:val="005D2DF8"/>
    <w:rsid w:val="005D54C4"/>
    <w:rsid w:val="005E30B9"/>
    <w:rsid w:val="005F152C"/>
    <w:rsid w:val="005F45A2"/>
    <w:rsid w:val="006000CC"/>
    <w:rsid w:val="0060265A"/>
    <w:rsid w:val="0060286A"/>
    <w:rsid w:val="00603661"/>
    <w:rsid w:val="00615F61"/>
    <w:rsid w:val="00616510"/>
    <w:rsid w:val="006315D7"/>
    <w:rsid w:val="006339E7"/>
    <w:rsid w:val="00633BF6"/>
    <w:rsid w:val="00635A0C"/>
    <w:rsid w:val="00635A9A"/>
    <w:rsid w:val="006361EC"/>
    <w:rsid w:val="00637AD4"/>
    <w:rsid w:val="0064791A"/>
    <w:rsid w:val="00650374"/>
    <w:rsid w:val="00660A85"/>
    <w:rsid w:val="006631D4"/>
    <w:rsid w:val="0066340D"/>
    <w:rsid w:val="0067375F"/>
    <w:rsid w:val="00674B19"/>
    <w:rsid w:val="0068746D"/>
    <w:rsid w:val="006930DA"/>
    <w:rsid w:val="00693DAA"/>
    <w:rsid w:val="0069493A"/>
    <w:rsid w:val="00694CB2"/>
    <w:rsid w:val="006C2846"/>
    <w:rsid w:val="006C3C9A"/>
    <w:rsid w:val="006D02FE"/>
    <w:rsid w:val="006D2DA7"/>
    <w:rsid w:val="006D7F85"/>
    <w:rsid w:val="006E551F"/>
    <w:rsid w:val="006E7C14"/>
    <w:rsid w:val="006F2FF7"/>
    <w:rsid w:val="006F4572"/>
    <w:rsid w:val="006F5914"/>
    <w:rsid w:val="006F6911"/>
    <w:rsid w:val="00705700"/>
    <w:rsid w:val="00707887"/>
    <w:rsid w:val="007175E0"/>
    <w:rsid w:val="00721F2A"/>
    <w:rsid w:val="00723E60"/>
    <w:rsid w:val="00730FCB"/>
    <w:rsid w:val="00731EE8"/>
    <w:rsid w:val="007343E1"/>
    <w:rsid w:val="00741AF2"/>
    <w:rsid w:val="00753CB2"/>
    <w:rsid w:val="00756388"/>
    <w:rsid w:val="00757EBB"/>
    <w:rsid w:val="00766264"/>
    <w:rsid w:val="00766C25"/>
    <w:rsid w:val="007677B7"/>
    <w:rsid w:val="0077425B"/>
    <w:rsid w:val="00776A0E"/>
    <w:rsid w:val="00781463"/>
    <w:rsid w:val="007844FE"/>
    <w:rsid w:val="00792503"/>
    <w:rsid w:val="007A02AB"/>
    <w:rsid w:val="007A115E"/>
    <w:rsid w:val="007B16CE"/>
    <w:rsid w:val="007B3DAB"/>
    <w:rsid w:val="007B47F4"/>
    <w:rsid w:val="007B543B"/>
    <w:rsid w:val="007C0A35"/>
    <w:rsid w:val="007C5FEF"/>
    <w:rsid w:val="007F0C40"/>
    <w:rsid w:val="00801F09"/>
    <w:rsid w:val="008020B2"/>
    <w:rsid w:val="0080309B"/>
    <w:rsid w:val="00803482"/>
    <w:rsid w:val="008221AF"/>
    <w:rsid w:val="00830A70"/>
    <w:rsid w:val="00842399"/>
    <w:rsid w:val="00853894"/>
    <w:rsid w:val="00875E9F"/>
    <w:rsid w:val="00876D71"/>
    <w:rsid w:val="00880C1E"/>
    <w:rsid w:val="0088665E"/>
    <w:rsid w:val="00890EBA"/>
    <w:rsid w:val="00891553"/>
    <w:rsid w:val="00891619"/>
    <w:rsid w:val="008972D2"/>
    <w:rsid w:val="008977C7"/>
    <w:rsid w:val="008A2A2A"/>
    <w:rsid w:val="008A5676"/>
    <w:rsid w:val="008B38B5"/>
    <w:rsid w:val="008C58F0"/>
    <w:rsid w:val="008D48B5"/>
    <w:rsid w:val="008E26CA"/>
    <w:rsid w:val="008F3CFA"/>
    <w:rsid w:val="00900BBA"/>
    <w:rsid w:val="00904294"/>
    <w:rsid w:val="00904ECD"/>
    <w:rsid w:val="00905A45"/>
    <w:rsid w:val="009106DE"/>
    <w:rsid w:val="00912F93"/>
    <w:rsid w:val="009134A3"/>
    <w:rsid w:val="00921131"/>
    <w:rsid w:val="009245D1"/>
    <w:rsid w:val="00925363"/>
    <w:rsid w:val="00954A77"/>
    <w:rsid w:val="00961561"/>
    <w:rsid w:val="00966CCC"/>
    <w:rsid w:val="009672ED"/>
    <w:rsid w:val="00981761"/>
    <w:rsid w:val="009858C3"/>
    <w:rsid w:val="00991EA7"/>
    <w:rsid w:val="00993BD0"/>
    <w:rsid w:val="009A3D2E"/>
    <w:rsid w:val="009A615A"/>
    <w:rsid w:val="009A6B36"/>
    <w:rsid w:val="009B7A32"/>
    <w:rsid w:val="009C2054"/>
    <w:rsid w:val="009C230D"/>
    <w:rsid w:val="009C6DBF"/>
    <w:rsid w:val="009C77F0"/>
    <w:rsid w:val="009D7EF4"/>
    <w:rsid w:val="009E3549"/>
    <w:rsid w:val="009E6779"/>
    <w:rsid w:val="009F037A"/>
    <w:rsid w:val="009F3E95"/>
    <w:rsid w:val="00A01592"/>
    <w:rsid w:val="00A0215C"/>
    <w:rsid w:val="00A10179"/>
    <w:rsid w:val="00A17C94"/>
    <w:rsid w:val="00A27C5B"/>
    <w:rsid w:val="00A37A46"/>
    <w:rsid w:val="00A45AA1"/>
    <w:rsid w:val="00A46220"/>
    <w:rsid w:val="00A50AA9"/>
    <w:rsid w:val="00A53E0B"/>
    <w:rsid w:val="00A54EBF"/>
    <w:rsid w:val="00A62566"/>
    <w:rsid w:val="00A81710"/>
    <w:rsid w:val="00A83CAE"/>
    <w:rsid w:val="00A8790F"/>
    <w:rsid w:val="00A95D9B"/>
    <w:rsid w:val="00AA005A"/>
    <w:rsid w:val="00AA1068"/>
    <w:rsid w:val="00AA1E4E"/>
    <w:rsid w:val="00AB34A5"/>
    <w:rsid w:val="00AC0158"/>
    <w:rsid w:val="00AD7351"/>
    <w:rsid w:val="00AE0DCB"/>
    <w:rsid w:val="00AE3F3C"/>
    <w:rsid w:val="00AF10ED"/>
    <w:rsid w:val="00AF43CB"/>
    <w:rsid w:val="00B0317C"/>
    <w:rsid w:val="00B03FF8"/>
    <w:rsid w:val="00B045ED"/>
    <w:rsid w:val="00B07400"/>
    <w:rsid w:val="00B16C13"/>
    <w:rsid w:val="00B17D88"/>
    <w:rsid w:val="00B31CA4"/>
    <w:rsid w:val="00B41E11"/>
    <w:rsid w:val="00B4202B"/>
    <w:rsid w:val="00B42303"/>
    <w:rsid w:val="00B42DB4"/>
    <w:rsid w:val="00B577B7"/>
    <w:rsid w:val="00B7109E"/>
    <w:rsid w:val="00B80549"/>
    <w:rsid w:val="00B82353"/>
    <w:rsid w:val="00B84CDF"/>
    <w:rsid w:val="00B8715F"/>
    <w:rsid w:val="00B92795"/>
    <w:rsid w:val="00B928F3"/>
    <w:rsid w:val="00B96DA4"/>
    <w:rsid w:val="00BB0027"/>
    <w:rsid w:val="00BD33C3"/>
    <w:rsid w:val="00BE238C"/>
    <w:rsid w:val="00BF0600"/>
    <w:rsid w:val="00BF2DB9"/>
    <w:rsid w:val="00BF413F"/>
    <w:rsid w:val="00BF53B5"/>
    <w:rsid w:val="00C047D7"/>
    <w:rsid w:val="00C12971"/>
    <w:rsid w:val="00C1676B"/>
    <w:rsid w:val="00C23067"/>
    <w:rsid w:val="00C233BB"/>
    <w:rsid w:val="00C26B81"/>
    <w:rsid w:val="00C3579F"/>
    <w:rsid w:val="00C4215C"/>
    <w:rsid w:val="00C43500"/>
    <w:rsid w:val="00C61E60"/>
    <w:rsid w:val="00C61E91"/>
    <w:rsid w:val="00C65FC8"/>
    <w:rsid w:val="00C66247"/>
    <w:rsid w:val="00C67311"/>
    <w:rsid w:val="00C67C1A"/>
    <w:rsid w:val="00C709E0"/>
    <w:rsid w:val="00C74931"/>
    <w:rsid w:val="00C750AB"/>
    <w:rsid w:val="00C77C84"/>
    <w:rsid w:val="00C81B55"/>
    <w:rsid w:val="00C831E0"/>
    <w:rsid w:val="00C92B09"/>
    <w:rsid w:val="00CA47F1"/>
    <w:rsid w:val="00CA5551"/>
    <w:rsid w:val="00CA673C"/>
    <w:rsid w:val="00CB0F03"/>
    <w:rsid w:val="00CB1250"/>
    <w:rsid w:val="00CB384A"/>
    <w:rsid w:val="00CB51EE"/>
    <w:rsid w:val="00CB705B"/>
    <w:rsid w:val="00CC2F59"/>
    <w:rsid w:val="00CC7C68"/>
    <w:rsid w:val="00CD1BC3"/>
    <w:rsid w:val="00CD3668"/>
    <w:rsid w:val="00CE49EA"/>
    <w:rsid w:val="00CE728B"/>
    <w:rsid w:val="00CE764F"/>
    <w:rsid w:val="00CF5451"/>
    <w:rsid w:val="00D06E18"/>
    <w:rsid w:val="00D07521"/>
    <w:rsid w:val="00D16E62"/>
    <w:rsid w:val="00D213C9"/>
    <w:rsid w:val="00D21F8E"/>
    <w:rsid w:val="00D22D49"/>
    <w:rsid w:val="00D23ED9"/>
    <w:rsid w:val="00D2488E"/>
    <w:rsid w:val="00D31071"/>
    <w:rsid w:val="00D31194"/>
    <w:rsid w:val="00D347DA"/>
    <w:rsid w:val="00D3634E"/>
    <w:rsid w:val="00D41A2F"/>
    <w:rsid w:val="00D43B89"/>
    <w:rsid w:val="00D81DD0"/>
    <w:rsid w:val="00D94FF2"/>
    <w:rsid w:val="00D9723F"/>
    <w:rsid w:val="00D97554"/>
    <w:rsid w:val="00DA247D"/>
    <w:rsid w:val="00DB1CE5"/>
    <w:rsid w:val="00DC0EA3"/>
    <w:rsid w:val="00DC7465"/>
    <w:rsid w:val="00DD14C0"/>
    <w:rsid w:val="00DD4BFA"/>
    <w:rsid w:val="00DE05DA"/>
    <w:rsid w:val="00DE1304"/>
    <w:rsid w:val="00DE1950"/>
    <w:rsid w:val="00DF3D9D"/>
    <w:rsid w:val="00DF4057"/>
    <w:rsid w:val="00E01ABB"/>
    <w:rsid w:val="00E05F4C"/>
    <w:rsid w:val="00E0676E"/>
    <w:rsid w:val="00E17F2E"/>
    <w:rsid w:val="00E22974"/>
    <w:rsid w:val="00E26435"/>
    <w:rsid w:val="00E31D6F"/>
    <w:rsid w:val="00E35C2F"/>
    <w:rsid w:val="00E3603E"/>
    <w:rsid w:val="00E55C86"/>
    <w:rsid w:val="00E57EB9"/>
    <w:rsid w:val="00E6680C"/>
    <w:rsid w:val="00E66823"/>
    <w:rsid w:val="00E73F8E"/>
    <w:rsid w:val="00E744D8"/>
    <w:rsid w:val="00E91E30"/>
    <w:rsid w:val="00EA593C"/>
    <w:rsid w:val="00EC2D2B"/>
    <w:rsid w:val="00EC3E1E"/>
    <w:rsid w:val="00EC7A8E"/>
    <w:rsid w:val="00ED4345"/>
    <w:rsid w:val="00ED450F"/>
    <w:rsid w:val="00EE0C94"/>
    <w:rsid w:val="00EF530E"/>
    <w:rsid w:val="00F02657"/>
    <w:rsid w:val="00F05B6F"/>
    <w:rsid w:val="00F276A0"/>
    <w:rsid w:val="00F27815"/>
    <w:rsid w:val="00F308A3"/>
    <w:rsid w:val="00F31BC4"/>
    <w:rsid w:val="00F33118"/>
    <w:rsid w:val="00F36CA7"/>
    <w:rsid w:val="00F44871"/>
    <w:rsid w:val="00F4790F"/>
    <w:rsid w:val="00F54A92"/>
    <w:rsid w:val="00F574FB"/>
    <w:rsid w:val="00F62FC4"/>
    <w:rsid w:val="00F655AA"/>
    <w:rsid w:val="00F70E74"/>
    <w:rsid w:val="00F70FD3"/>
    <w:rsid w:val="00F84E65"/>
    <w:rsid w:val="00F9213E"/>
    <w:rsid w:val="00F94541"/>
    <w:rsid w:val="00FA4614"/>
    <w:rsid w:val="00FA61D4"/>
    <w:rsid w:val="00FB05C6"/>
    <w:rsid w:val="00FB49F5"/>
    <w:rsid w:val="00FC19CB"/>
    <w:rsid w:val="00FC2C64"/>
    <w:rsid w:val="00FC2C6E"/>
    <w:rsid w:val="00FD3BCA"/>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F573D7"/>
  <w15:docId w15:val="{32336FF1-A3AF-4162-BCA2-DD56EF17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sv-SE" w:eastAsia="sv-SE"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6F70"/>
  </w:style>
  <w:style w:type="paragraph" w:styleId="Rubrik1">
    <w:name w:val="heading 1"/>
    <w:basedOn w:val="Normal"/>
    <w:next w:val="Normal"/>
    <w:link w:val="Rubrik1Char"/>
    <w:qFormat/>
    <w:rsid w:val="000C7056"/>
    <w:pPr>
      <w:keepNext/>
      <w:spacing w:before="260" w:after="260" w:line="480" w:lineRule="exact"/>
      <w:outlineLvl w:val="0"/>
    </w:pPr>
    <w:rPr>
      <w:rFonts w:cs="Arial"/>
      <w:bCs/>
      <w:sz w:val="40"/>
      <w:szCs w:val="28"/>
      <w:lang w:val="en-US"/>
    </w:rPr>
  </w:style>
  <w:style w:type="paragraph" w:styleId="Rubrik2">
    <w:name w:val="heading 2"/>
    <w:basedOn w:val="Normal"/>
    <w:next w:val="Normal"/>
    <w:link w:val="Rubrik2Char"/>
    <w:qFormat/>
    <w:rsid w:val="000C7056"/>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0C7056"/>
    <w:rPr>
      <w:rFonts w:cs="Arial"/>
      <w:bCs/>
      <w:sz w:val="40"/>
      <w:szCs w:val="28"/>
      <w:lang w:val="en-US"/>
    </w:rPr>
  </w:style>
  <w:style w:type="character" w:customStyle="1" w:styleId="Rubrik2Char">
    <w:name w:val="Rubrik 2 Char"/>
    <w:link w:val="Rubrik2"/>
    <w:rsid w:val="000C7056"/>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rsid w:val="0002598E"/>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link w:val="Sidhuvud"/>
    <w:uiPriority w:val="99"/>
    <w:rsid w:val="0002598E"/>
    <w:rPr>
      <w:rFonts w:asciiTheme="majorHAnsi" w:hAnsiTheme="majorHAnsi" w:cs="Arial"/>
      <w:noProof/>
      <w:sz w:val="14"/>
    </w:rPr>
  </w:style>
  <w:style w:type="paragraph" w:styleId="Sidfot">
    <w:name w:val="footer"/>
    <w:basedOn w:val="Normal"/>
    <w:link w:val="SidfotChar"/>
    <w:uiPriority w:val="99"/>
    <w:rsid w:val="00546880"/>
    <w:pPr>
      <w:tabs>
        <w:tab w:val="center" w:pos="4536"/>
        <w:tab w:val="right" w:pos="9072"/>
      </w:tabs>
      <w:spacing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uiPriority w:val="39"/>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16E62"/>
    <w:pPr>
      <w:ind w:left="720"/>
      <w:contextualSpacing/>
    </w:pPr>
  </w:style>
  <w:style w:type="table" w:customStyle="1" w:styleId="Listtabell3dekorfrg11">
    <w:name w:val="Listtabell 3 – dekorfärg 11"/>
    <w:basedOn w:val="Normaltabell"/>
    <w:uiPriority w:val="48"/>
    <w:rsid w:val="0080309B"/>
    <w:pPr>
      <w:spacing w:line="240" w:lineRule="auto"/>
    </w:pPr>
    <w:tblPr>
      <w:tblStyleRowBandSize w:val="1"/>
      <w:tblStyleColBandSize w:val="1"/>
      <w:tblBorders>
        <w:top w:val="single" w:sz="4" w:space="0" w:color="2A4765" w:themeColor="accent1"/>
        <w:left w:val="single" w:sz="4" w:space="0" w:color="2A4765" w:themeColor="accent1"/>
        <w:bottom w:val="single" w:sz="4" w:space="0" w:color="2A4765" w:themeColor="accent1"/>
        <w:right w:val="single" w:sz="4" w:space="0" w:color="2A4765" w:themeColor="accent1"/>
      </w:tblBorders>
    </w:tblPr>
    <w:tblStylePr w:type="firstRow">
      <w:rPr>
        <w:b/>
        <w:bCs/>
        <w:color w:val="FFFFFF" w:themeColor="background1"/>
      </w:rPr>
      <w:tblPr/>
      <w:tcPr>
        <w:shd w:val="clear" w:color="auto" w:fill="2A4765" w:themeFill="accent1"/>
      </w:tcPr>
    </w:tblStylePr>
    <w:tblStylePr w:type="lastRow">
      <w:rPr>
        <w:b/>
        <w:bCs/>
      </w:rPr>
      <w:tblPr/>
      <w:tcPr>
        <w:tcBorders>
          <w:top w:val="double" w:sz="4" w:space="0" w:color="2A47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765" w:themeColor="accent1"/>
          <w:right w:val="single" w:sz="4" w:space="0" w:color="2A4765" w:themeColor="accent1"/>
        </w:tcBorders>
      </w:tcPr>
    </w:tblStylePr>
    <w:tblStylePr w:type="band1Horz">
      <w:tblPr/>
      <w:tcPr>
        <w:tcBorders>
          <w:top w:val="single" w:sz="4" w:space="0" w:color="2A4765" w:themeColor="accent1"/>
          <w:bottom w:val="single" w:sz="4" w:space="0" w:color="2A47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765" w:themeColor="accent1"/>
          <w:left w:val="nil"/>
        </w:tcBorders>
      </w:tcPr>
    </w:tblStylePr>
    <w:tblStylePr w:type="swCell">
      <w:tblPr/>
      <w:tcPr>
        <w:tcBorders>
          <w:top w:val="double" w:sz="4" w:space="0" w:color="2A4765" w:themeColor="accent1"/>
          <w:right w:val="nil"/>
        </w:tcBorders>
      </w:tcPr>
    </w:tblStyle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D16E62"/>
    <w:rPr>
      <w:color w:val="000000" w:themeColor="hyperlink"/>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rsid w:val="00546880"/>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rsid w:val="000E14EA"/>
    <w:pPr>
      <w:spacing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customStyle="1" w:styleId="NormalUmU">
    <w:name w:val="Normal UmU"/>
    <w:qFormat/>
    <w:rsid w:val="00CB51EE"/>
    <w:pPr>
      <w:spacing w:after="260" w:line="276" w:lineRule="auto"/>
    </w:pPr>
    <w:rPr>
      <w:lang w:val="en-US"/>
    </w:rPr>
  </w:style>
  <w:style w:type="paragraph" w:customStyle="1" w:styleId="Default">
    <w:name w:val="Default"/>
    <w:rsid w:val="00FA61D4"/>
    <w:pPr>
      <w:autoSpaceDE w:val="0"/>
      <w:autoSpaceDN w:val="0"/>
      <w:adjustRightInd w:val="0"/>
      <w:spacing w:line="240" w:lineRule="auto"/>
    </w:pPr>
    <w:rPr>
      <w:rFonts w:ascii="Times New Roman" w:hAnsi="Times New Roman"/>
      <w:color w:val="000000"/>
      <w:sz w:val="24"/>
      <w:szCs w:val="24"/>
      <w:lang w:val="en-US"/>
    </w:rPr>
  </w:style>
  <w:style w:type="table" w:customStyle="1" w:styleId="TableNormal1">
    <w:name w:val="Table Normal1"/>
    <w:uiPriority w:val="2"/>
    <w:semiHidden/>
    <w:unhideWhenUsed/>
    <w:qFormat/>
    <w:rsid w:val="002C5503"/>
    <w:pPr>
      <w:widowControl w:val="0"/>
      <w:autoSpaceDE w:val="0"/>
      <w:autoSpaceDN w:val="0"/>
      <w:spacing w:line="240" w:lineRule="auto"/>
    </w:pPr>
    <w:rPr>
      <w:rFonts w:eastAsiaTheme="minorHAnsi" w:cstheme="minorBidi"/>
      <w:sz w:val="22"/>
      <w:szCs w:val="22"/>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2C5503"/>
    <w:pPr>
      <w:widowControl w:val="0"/>
      <w:autoSpaceDE w:val="0"/>
      <w:autoSpaceDN w:val="0"/>
      <w:spacing w:line="240" w:lineRule="auto"/>
    </w:pPr>
    <w:rPr>
      <w:rFonts w:ascii="Times New Roman" w:hAnsi="Times New Roman"/>
      <w:sz w:val="24"/>
      <w:szCs w:val="24"/>
      <w:lang w:bidi="sv-SE"/>
    </w:rPr>
  </w:style>
  <w:style w:type="character" w:customStyle="1" w:styleId="BrdtextChar">
    <w:name w:val="Brödtext Char"/>
    <w:basedOn w:val="Standardstycketeckensnitt"/>
    <w:link w:val="Brdtext"/>
    <w:uiPriority w:val="1"/>
    <w:rsid w:val="002C5503"/>
    <w:rPr>
      <w:rFonts w:ascii="Times New Roman" w:hAnsi="Times New Roman"/>
      <w:sz w:val="24"/>
      <w:szCs w:val="24"/>
      <w:lang w:bidi="sv-SE"/>
    </w:rPr>
  </w:style>
  <w:style w:type="paragraph" w:customStyle="1" w:styleId="TableParagraph">
    <w:name w:val="Table Paragraph"/>
    <w:basedOn w:val="Normal"/>
    <w:uiPriority w:val="1"/>
    <w:qFormat/>
    <w:rsid w:val="002C5503"/>
    <w:pPr>
      <w:widowControl w:val="0"/>
      <w:autoSpaceDE w:val="0"/>
      <w:autoSpaceDN w:val="0"/>
      <w:spacing w:line="256" w:lineRule="exact"/>
      <w:ind w:left="107"/>
    </w:pPr>
    <w:rPr>
      <w:rFonts w:ascii="Times New Roman" w:hAnsi="Times New Roman"/>
      <w:sz w:val="22"/>
      <w:szCs w:val="22"/>
      <w:lang w:bidi="sv-SE"/>
    </w:rPr>
  </w:style>
  <w:style w:type="paragraph" w:customStyle="1" w:styleId="EndNoteBibliography">
    <w:name w:val="EndNote Bibliography"/>
    <w:basedOn w:val="Normal"/>
    <w:link w:val="EndNoteBibliographyChar"/>
    <w:rsid w:val="00B16C13"/>
    <w:pPr>
      <w:spacing w:after="160" w:line="240" w:lineRule="auto"/>
    </w:pPr>
    <w:rPr>
      <w:rFonts w:ascii="Calibri" w:eastAsiaTheme="minorHAnsi" w:hAnsi="Calibri" w:cs="Calibri"/>
      <w:noProof/>
      <w:sz w:val="22"/>
      <w:szCs w:val="22"/>
      <w:lang w:val="en-US" w:eastAsia="en-US"/>
    </w:rPr>
  </w:style>
  <w:style w:type="character" w:customStyle="1" w:styleId="EndNoteBibliographyChar">
    <w:name w:val="EndNote Bibliography Char"/>
    <w:basedOn w:val="Standardstycketeckensnitt"/>
    <w:link w:val="EndNoteBibliography"/>
    <w:rsid w:val="00B16C13"/>
    <w:rPr>
      <w:rFonts w:ascii="Calibri" w:eastAsiaTheme="minorHAnsi" w:hAnsi="Calibri" w:cs="Calibri"/>
      <w:noProof/>
      <w:sz w:val="22"/>
      <w:szCs w:val="22"/>
      <w:lang w:val="en-US" w:eastAsia="en-US"/>
    </w:rPr>
  </w:style>
  <w:style w:type="paragraph" w:styleId="Normalwebb">
    <w:name w:val="Normal (Web)"/>
    <w:basedOn w:val="Normal"/>
    <w:uiPriority w:val="99"/>
    <w:unhideWhenUsed/>
    <w:rsid w:val="00B16C13"/>
    <w:pPr>
      <w:spacing w:line="240" w:lineRule="auto"/>
    </w:pPr>
    <w:rPr>
      <w:rFonts w:ascii="Times New Roman" w:eastAsiaTheme="minorHAnsi" w:hAnsi="Times New Roman"/>
      <w:sz w:val="24"/>
      <w:szCs w:val="24"/>
    </w:rPr>
  </w:style>
  <w:style w:type="character" w:styleId="Kommentarsreferens">
    <w:name w:val="annotation reference"/>
    <w:basedOn w:val="Standardstycketeckensnitt"/>
    <w:semiHidden/>
    <w:unhideWhenUsed/>
    <w:rsid w:val="005F45A2"/>
    <w:rPr>
      <w:sz w:val="16"/>
      <w:szCs w:val="16"/>
    </w:rPr>
  </w:style>
  <w:style w:type="paragraph" w:styleId="Kommentarer">
    <w:name w:val="annotation text"/>
    <w:basedOn w:val="Normal"/>
    <w:link w:val="KommentarerChar"/>
    <w:semiHidden/>
    <w:unhideWhenUsed/>
    <w:rsid w:val="005F45A2"/>
    <w:pPr>
      <w:spacing w:line="240" w:lineRule="auto"/>
    </w:pPr>
  </w:style>
  <w:style w:type="character" w:customStyle="1" w:styleId="KommentarerChar">
    <w:name w:val="Kommentarer Char"/>
    <w:basedOn w:val="Standardstycketeckensnitt"/>
    <w:link w:val="Kommentarer"/>
    <w:semiHidden/>
    <w:rsid w:val="005F45A2"/>
  </w:style>
  <w:style w:type="paragraph" w:styleId="Kommentarsmne">
    <w:name w:val="annotation subject"/>
    <w:basedOn w:val="Kommentarer"/>
    <w:next w:val="Kommentarer"/>
    <w:link w:val="KommentarsmneChar"/>
    <w:semiHidden/>
    <w:unhideWhenUsed/>
    <w:rsid w:val="005F45A2"/>
    <w:rPr>
      <w:b/>
      <w:bCs/>
    </w:rPr>
  </w:style>
  <w:style w:type="character" w:customStyle="1" w:styleId="KommentarsmneChar">
    <w:name w:val="Kommentarsämne Char"/>
    <w:basedOn w:val="KommentarerChar"/>
    <w:link w:val="Kommentarsmne"/>
    <w:semiHidden/>
    <w:rsid w:val="005F45A2"/>
    <w:rPr>
      <w:b/>
      <w:bCs/>
    </w:rPr>
  </w:style>
  <w:style w:type="paragraph" w:styleId="Revision">
    <w:name w:val="Revision"/>
    <w:hidden/>
    <w:uiPriority w:val="99"/>
    <w:semiHidden/>
    <w:rsid w:val="00AB34A5"/>
    <w:pPr>
      <w:spacing w:line="240" w:lineRule="auto"/>
    </w:pPr>
  </w:style>
  <w:style w:type="paragraph" w:customStyle="1" w:styleId="EndNoteBibliographyTitle">
    <w:name w:val="EndNote Bibliography Title"/>
    <w:basedOn w:val="Normal"/>
    <w:link w:val="EndNoteBibliographyTitleChar"/>
    <w:rsid w:val="00AD7351"/>
    <w:pPr>
      <w:jc w:val="center"/>
    </w:pPr>
    <w:rPr>
      <w:rFonts w:ascii="Calibri" w:hAnsi="Calibri" w:cs="Calibri"/>
      <w:sz w:val="22"/>
    </w:rPr>
  </w:style>
  <w:style w:type="character" w:customStyle="1" w:styleId="EndNoteBibliographyTitleChar">
    <w:name w:val="EndNote Bibliography Title Char"/>
    <w:basedOn w:val="Standardstycketeckensnitt"/>
    <w:link w:val="EndNoteBibliographyTitle"/>
    <w:rsid w:val="00AD7351"/>
    <w:rPr>
      <w:rFonts w:ascii="Calibri" w:hAnsi="Calibri" w:cs="Calibri"/>
      <w:sz w:val="22"/>
    </w:rPr>
  </w:style>
  <w:style w:type="paragraph" w:styleId="Ingetavstnd">
    <w:name w:val="No Spacing"/>
    <w:uiPriority w:val="1"/>
    <w:qFormat/>
    <w:rsid w:val="006E551F"/>
    <w:pPr>
      <w:spacing w:line="240" w:lineRule="auto"/>
    </w:pPr>
    <w:rPr>
      <w:sz w:val="22"/>
      <w:szCs w:val="22"/>
      <w:lang w:eastAsia="en-US"/>
    </w:rPr>
  </w:style>
  <w:style w:type="paragraph" w:styleId="Brdtext2">
    <w:name w:val="Body Text 2"/>
    <w:basedOn w:val="Normal"/>
    <w:link w:val="Brdtext2Char"/>
    <w:semiHidden/>
    <w:rsid w:val="00B42303"/>
    <w:pPr>
      <w:spacing w:after="120" w:line="480" w:lineRule="auto"/>
    </w:pPr>
  </w:style>
  <w:style w:type="character" w:customStyle="1" w:styleId="Brdtext2Char">
    <w:name w:val="Brödtext 2 Char"/>
    <w:basedOn w:val="Standardstycketeckensnitt"/>
    <w:link w:val="Brdtext2"/>
    <w:semiHidden/>
    <w:rsid w:val="00B42303"/>
  </w:style>
  <w:style w:type="paragraph" w:styleId="Beskrivning">
    <w:name w:val="caption"/>
    <w:basedOn w:val="Normal"/>
    <w:next w:val="Normal"/>
    <w:qFormat/>
    <w:rsid w:val="00B42303"/>
    <w:pPr>
      <w:spacing w:before="120" w:after="120" w:line="240" w:lineRule="auto"/>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396167407">
      <w:bodyDiv w:val="1"/>
      <w:marLeft w:val="0"/>
      <w:marRight w:val="0"/>
      <w:marTop w:val="0"/>
      <w:marBottom w:val="0"/>
      <w:divBdr>
        <w:top w:val="none" w:sz="0" w:space="0" w:color="auto"/>
        <w:left w:val="none" w:sz="0" w:space="0" w:color="auto"/>
        <w:bottom w:val="none" w:sz="0" w:space="0" w:color="auto"/>
        <w:right w:val="none" w:sz="0" w:space="0" w:color="auto"/>
      </w:divBdr>
    </w:div>
    <w:div w:id="1658656029">
      <w:bodyDiv w:val="1"/>
      <w:marLeft w:val="0"/>
      <w:marRight w:val="0"/>
      <w:marTop w:val="0"/>
      <w:marBottom w:val="0"/>
      <w:divBdr>
        <w:top w:val="none" w:sz="0" w:space="0" w:color="auto"/>
        <w:left w:val="none" w:sz="0" w:space="0" w:color="auto"/>
        <w:bottom w:val="none" w:sz="0" w:space="0" w:color="auto"/>
        <w:right w:val="none" w:sz="0" w:space="0" w:color="auto"/>
      </w:divBdr>
    </w:div>
    <w:div w:id="18117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o0002\AppData\Local\Temp\Temp1_grunddokument-se-en-sam.zip\dokument-se-en-sam\Document%20umu%20EN%20v02.dotx" TargetMode="External"/></Relationship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19B9-D146-4A66-9934-5EF94A500D06}">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Standar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Document umu EN v02</Template>
  <TotalTime>2</TotalTime>
  <Pages>11</Pages>
  <Words>2959</Words>
  <Characters>15684</Characters>
  <Application>Microsoft Office Word</Application>
  <DocSecurity>0</DocSecurity>
  <Lines>130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Johansson</dc:creator>
  <cp:lastModifiedBy>Anette Norberg Karlsson</cp:lastModifiedBy>
  <cp:revision>2</cp:revision>
  <cp:lastPrinted>2020-08-31T15:11:00Z</cp:lastPrinted>
  <dcterms:created xsi:type="dcterms:W3CDTF">2025-02-11T11:53:00Z</dcterms:created>
  <dcterms:modified xsi:type="dcterms:W3CDTF">2025-02-11T11:53:00Z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716c478e,5494ef29,57f9eca6</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ies>
</file>