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389C" w14:textId="77777777" w:rsidR="005322F5" w:rsidRDefault="005322F5">
      <w:pPr>
        <w:pStyle w:val="Rubrik"/>
        <w:rPr>
          <w:rFonts w:ascii="Calibri Light" w:hAnsi="Calibri Light"/>
          <w:noProof/>
          <w:color w:val="000000"/>
          <w:sz w:val="72"/>
          <w:szCs w:val="72"/>
        </w:rPr>
      </w:pPr>
    </w:p>
    <w:p w14:paraId="265866B1" w14:textId="1FEAEA72" w:rsidR="00674710" w:rsidRDefault="00674710" w:rsidP="00674710">
      <w:r>
        <w:t>Umeå</w:t>
      </w:r>
      <w:r w:rsidR="00715ECF">
        <w:t xml:space="preserve"> university logotype</w:t>
      </w:r>
      <w:r w:rsidR="00715ECF">
        <w:tab/>
      </w:r>
      <w:r w:rsidR="00715ECF">
        <w:tab/>
      </w:r>
      <w:r w:rsidR="006466C4">
        <w:t>Date</w:t>
      </w:r>
      <w:r w:rsidR="00BB3DF2">
        <w:tab/>
      </w:r>
      <w:r w:rsidR="00BB3DF2">
        <w:tab/>
      </w:r>
      <w:r w:rsidR="00BB3DF2">
        <w:tab/>
      </w:r>
    </w:p>
    <w:p w14:paraId="28685EDB" w14:textId="61024977" w:rsidR="00674710" w:rsidRPr="0035191C" w:rsidRDefault="0080474D" w:rsidP="00674710">
      <w:r>
        <w:t>Partner university logotype/</w:t>
      </w:r>
      <w:r w:rsidR="00674710">
        <w:t>s</w:t>
      </w:r>
    </w:p>
    <w:p w14:paraId="74EF95F2" w14:textId="77777777" w:rsidR="00674710" w:rsidRPr="00674710" w:rsidRDefault="00674710" w:rsidP="00674710"/>
    <w:p w14:paraId="485E8A47" w14:textId="77777777" w:rsidR="00681FE1" w:rsidRPr="005322F5" w:rsidRDefault="00B23234">
      <w:pPr>
        <w:pStyle w:val="Rubrik"/>
        <w:rPr>
          <w:rFonts w:ascii="Calibri Light" w:hAnsi="Calibri Light"/>
          <w:noProof/>
          <w:color w:val="000000"/>
          <w:sz w:val="72"/>
          <w:szCs w:val="72"/>
        </w:rPr>
      </w:pPr>
      <w:r w:rsidRPr="005322F5">
        <w:rPr>
          <w:rFonts w:ascii="Calibri Light" w:hAnsi="Calibri Light"/>
          <w:noProof/>
          <w:color w:val="000000"/>
          <w:sz w:val="72"/>
          <w:szCs w:val="72"/>
        </w:rPr>
        <w:t>Agreement</w:t>
      </w:r>
    </w:p>
    <w:p w14:paraId="6DEB91D8" w14:textId="12E74D92" w:rsidR="00B23234" w:rsidRPr="005322F5" w:rsidRDefault="00C37AD5" w:rsidP="00B23234">
      <w:pPr>
        <w:rPr>
          <w:sz w:val="36"/>
          <w:szCs w:val="36"/>
        </w:rPr>
      </w:pPr>
      <w:r w:rsidRPr="005322F5">
        <w:rPr>
          <w:sz w:val="36"/>
          <w:szCs w:val="36"/>
        </w:rPr>
        <w:t xml:space="preserve">Joint Degree - </w:t>
      </w:r>
      <w:r w:rsidR="00B23234" w:rsidRPr="005322F5">
        <w:rPr>
          <w:sz w:val="36"/>
          <w:szCs w:val="36"/>
        </w:rPr>
        <w:t xml:space="preserve">Doctoral </w:t>
      </w:r>
      <w:r w:rsidR="00CD50CF">
        <w:rPr>
          <w:sz w:val="36"/>
          <w:szCs w:val="36"/>
        </w:rPr>
        <w:t xml:space="preserve">Education </w:t>
      </w:r>
    </w:p>
    <w:p w14:paraId="0146F353" w14:textId="77777777" w:rsidR="00B23234" w:rsidRDefault="00B23234" w:rsidP="00B23234"/>
    <w:p w14:paraId="19F16157" w14:textId="77777777" w:rsidR="00B23234" w:rsidRPr="005F5BF4" w:rsidRDefault="00B23234" w:rsidP="00B23234">
      <w:r w:rsidRPr="005F5BF4">
        <w:t>Partners</w:t>
      </w:r>
    </w:p>
    <w:p w14:paraId="5C300432" w14:textId="3D86DACE" w:rsidR="00B23234" w:rsidRPr="005F5BF4" w:rsidRDefault="00B23234" w:rsidP="00B23234">
      <w:r w:rsidRPr="005F5BF4">
        <w:t>An agreement has been conclu</w:t>
      </w:r>
      <w:r w:rsidR="00C37AD5" w:rsidRPr="005F5BF4">
        <w:t>ded between the University of [</w:t>
      </w:r>
      <w:r w:rsidRPr="005F5BF4">
        <w:t>university</w:t>
      </w:r>
      <w:r w:rsidR="00C37AD5" w:rsidRPr="005F5BF4">
        <w:t xml:space="preserve"> 1] represented by [name, title] (here</w:t>
      </w:r>
      <w:r w:rsidR="005F5BF4">
        <w:t>after referred to as XX</w:t>
      </w:r>
      <w:r w:rsidR="00C37AD5" w:rsidRPr="005F5BF4">
        <w:t xml:space="preserve">). </w:t>
      </w:r>
    </w:p>
    <w:p w14:paraId="391DE358" w14:textId="77777777" w:rsidR="00C37AD5" w:rsidRPr="005F5BF4" w:rsidRDefault="00C37AD5" w:rsidP="00B23234">
      <w:r w:rsidRPr="005F5BF4">
        <w:t>AND</w:t>
      </w:r>
    </w:p>
    <w:p w14:paraId="69296053" w14:textId="135423F1" w:rsidR="00CD50CF" w:rsidRPr="005F5BF4" w:rsidRDefault="00C37AD5" w:rsidP="00B23234">
      <w:r w:rsidRPr="005F5BF4">
        <w:t xml:space="preserve">Umeå University, </w:t>
      </w:r>
      <w:r w:rsidR="00087967" w:rsidRPr="005F5BF4">
        <w:t xml:space="preserve">Sweden, </w:t>
      </w:r>
      <w:r w:rsidR="00CD50CF">
        <w:t xml:space="preserve">represented by the Vice chancellor, the </w:t>
      </w:r>
      <w:r w:rsidRPr="005F5BF4">
        <w:t xml:space="preserve">Faculty of XX, represented by [name], Dean of the Faculty, and the Department of [specify], represented by [name], head of department (hereafter referred to as UmU). </w:t>
      </w:r>
    </w:p>
    <w:p w14:paraId="6674CBBA" w14:textId="3C3D9517" w:rsidR="00C37AD5" w:rsidRPr="005F5BF4" w:rsidRDefault="002B127A" w:rsidP="00B23234">
      <w:r w:rsidRPr="005F5BF4">
        <w:t>With regard to the legal framework applying in Sweden and in XXX as well as to each university’s reg</w:t>
      </w:r>
      <w:r w:rsidR="001175D5">
        <w:t>ulations on doctoral education</w:t>
      </w:r>
      <w:r w:rsidRPr="005F5BF4">
        <w:t xml:space="preserve">, </w:t>
      </w:r>
    </w:p>
    <w:p w14:paraId="29B87A0F" w14:textId="77777777" w:rsidR="007744A4" w:rsidRPr="005F5BF4" w:rsidRDefault="007744A4" w:rsidP="00B23234"/>
    <w:p w14:paraId="252F62F9" w14:textId="77777777" w:rsidR="007744A4" w:rsidRPr="005F5BF4" w:rsidRDefault="007744A4" w:rsidP="00B23234">
      <w:r w:rsidRPr="005F5BF4">
        <w:t xml:space="preserve">HEREBY STATE </w:t>
      </w:r>
    </w:p>
    <w:p w14:paraId="25F4B5E9" w14:textId="6C03C699" w:rsidR="007744A4" w:rsidRDefault="007744A4" w:rsidP="007744A4">
      <w:r w:rsidRPr="005F5BF4">
        <w:t>Their intention to establish the j</w:t>
      </w:r>
      <w:r w:rsidR="001175D5">
        <w:t>oint doctoral education</w:t>
      </w:r>
      <w:r w:rsidR="00CD50CF">
        <w:t xml:space="preserve"> of doctoral </w:t>
      </w:r>
      <w:r w:rsidR="00A84FB8">
        <w:t>student</w:t>
      </w:r>
      <w:r w:rsidR="00CD50CF">
        <w:t>s who are</w:t>
      </w:r>
      <w:r>
        <w:t xml:space="preserve"> [education degree] in [subject] from [xxx higher institution that awarded the degree], and </w:t>
      </w:r>
    </w:p>
    <w:p w14:paraId="37F3821D" w14:textId="1D205010" w:rsidR="002B127A" w:rsidRDefault="007744A4" w:rsidP="00B23234">
      <w:r>
        <w:t xml:space="preserve">Their intention to award the </w:t>
      </w:r>
      <w:r w:rsidR="00A84FB8">
        <w:t>student</w:t>
      </w:r>
      <w:r w:rsidR="00CD50CF">
        <w:t>s</w:t>
      </w:r>
      <w:r>
        <w:t xml:space="preserve"> with the doctoral degree in accordance with the following stipulations. </w:t>
      </w:r>
    </w:p>
    <w:p w14:paraId="13D35D8B" w14:textId="4C3A718D" w:rsidR="002B127A" w:rsidRDefault="00B508A0" w:rsidP="00B23234">
      <w:r>
        <w:t xml:space="preserve">The </w:t>
      </w:r>
      <w:r w:rsidRPr="00AA5E12">
        <w:t xml:space="preserve">general syllabus </w:t>
      </w:r>
      <w:r w:rsidR="00CD50CF" w:rsidRPr="00AA5E12">
        <w:t>(GSB)</w:t>
      </w:r>
      <w:r w:rsidR="00CD50CF">
        <w:t xml:space="preserve"> </w:t>
      </w:r>
      <w:r w:rsidR="00AA7BF5">
        <w:t xml:space="preserve">is presented in </w:t>
      </w:r>
      <w:r w:rsidR="00AA7BF5" w:rsidRPr="00CD50CF">
        <w:rPr>
          <w:b/>
        </w:rPr>
        <w:t>Appendix</w:t>
      </w:r>
      <w:r w:rsidRPr="00CD50CF">
        <w:rPr>
          <w:b/>
        </w:rPr>
        <w:t xml:space="preserve"> A</w:t>
      </w:r>
      <w:r>
        <w:t>. Each individual study plan (</w:t>
      </w:r>
      <w:r w:rsidR="00B35E99">
        <w:t xml:space="preserve">hereafter referred to as </w:t>
      </w:r>
      <w:r>
        <w:t>ISP) shall, in conjunction with the application or admission, be</w:t>
      </w:r>
      <w:r w:rsidR="00AA7BF5">
        <w:t xml:space="preserve"> speci</w:t>
      </w:r>
      <w:r>
        <w:t xml:space="preserve">fied in </w:t>
      </w:r>
      <w:r w:rsidRPr="00CD50CF">
        <w:rPr>
          <w:b/>
        </w:rPr>
        <w:t>Appendix B</w:t>
      </w:r>
      <w:r w:rsidR="00CD50CF">
        <w:t xml:space="preserve">, and the template </w:t>
      </w:r>
      <w:r w:rsidR="005B515B">
        <w:t xml:space="preserve">for the degree certificate </w:t>
      </w:r>
      <w:r w:rsidR="00CD50CF">
        <w:t xml:space="preserve">in </w:t>
      </w:r>
      <w:r w:rsidR="00CD50CF" w:rsidRPr="00CD50CF">
        <w:rPr>
          <w:b/>
        </w:rPr>
        <w:t>Appendix C</w:t>
      </w:r>
      <w:r>
        <w:t xml:space="preserve">. </w:t>
      </w:r>
    </w:p>
    <w:p w14:paraId="24AD4F96" w14:textId="77777777" w:rsidR="00877157" w:rsidRDefault="00877157" w:rsidP="00877157">
      <w:pPr>
        <w:suppressAutoHyphens/>
        <w:spacing w:after="0" w:line="300" w:lineRule="atLeast"/>
        <w:ind w:right="-99"/>
        <w:jc w:val="both"/>
        <w:rPr>
          <w:rFonts w:ascii="Calibri" w:hAnsi="Calibri"/>
        </w:rPr>
      </w:pPr>
      <w:r>
        <w:rPr>
          <w:rFonts w:ascii="Calibri" w:hAnsi="Calibri"/>
        </w:rPr>
        <w:t xml:space="preserve">Any amendment to this contract or the annexes shall be made in writing through mutual agreement between the parties. </w:t>
      </w:r>
    </w:p>
    <w:p w14:paraId="1DF39524" w14:textId="77777777" w:rsidR="00877157" w:rsidRDefault="00877157" w:rsidP="00B23234"/>
    <w:p w14:paraId="6F019DE5" w14:textId="77777777" w:rsidR="00B23234" w:rsidRPr="00B23234" w:rsidRDefault="00B23234" w:rsidP="00B23234"/>
    <w:p w14:paraId="2C135154" w14:textId="0F871D0D" w:rsidR="00681FE1" w:rsidRPr="00B23234" w:rsidRDefault="00A84FB8" w:rsidP="00B23234">
      <w:pPr>
        <w:pStyle w:val="Rubrik1"/>
        <w:rPr>
          <w:sz w:val="32"/>
          <w:szCs w:val="32"/>
        </w:rPr>
      </w:pPr>
      <w:r>
        <w:rPr>
          <w:sz w:val="32"/>
          <w:szCs w:val="32"/>
        </w:rPr>
        <w:lastRenderedPageBreak/>
        <w:t>Students</w:t>
      </w:r>
      <w:r w:rsidR="00087967">
        <w:rPr>
          <w:sz w:val="32"/>
          <w:szCs w:val="32"/>
        </w:rPr>
        <w:t xml:space="preserve"> and </w:t>
      </w:r>
      <w:r w:rsidR="00B508A0">
        <w:rPr>
          <w:sz w:val="32"/>
          <w:szCs w:val="32"/>
        </w:rPr>
        <w:t>supervision</w:t>
      </w:r>
    </w:p>
    <w:p w14:paraId="7C23D628" w14:textId="77777777" w:rsidR="00AA7BF5" w:rsidRDefault="00AA7BF5">
      <w:pPr>
        <w:rPr>
          <w:rFonts w:ascii="Calibri" w:hAnsi="Calibri"/>
          <w:noProof/>
        </w:rPr>
      </w:pPr>
    </w:p>
    <w:p w14:paraId="05DBCA26" w14:textId="77777777" w:rsidR="00087967" w:rsidRDefault="00087967" w:rsidP="00087967">
      <w:pPr>
        <w:pStyle w:val="Rubrik2"/>
        <w:rPr>
          <w:noProof/>
        </w:rPr>
      </w:pPr>
    </w:p>
    <w:p w14:paraId="413852A7" w14:textId="3BDEEE97" w:rsidR="00B1772D" w:rsidRDefault="00087967" w:rsidP="00087967">
      <w:r w:rsidRPr="00346038">
        <w:t>Conforming to the regulations of both countries and higher education institutions [abb</w:t>
      </w:r>
      <w:r w:rsidR="00431B92">
        <w:t>reviated designation of Partner University</w:t>
      </w:r>
      <w:r w:rsidRPr="00346038">
        <w:t>] and</w:t>
      </w:r>
      <w:r w:rsidR="00CD50CF">
        <w:t xml:space="preserve"> UmU </w:t>
      </w:r>
      <w:r>
        <w:t xml:space="preserve">hereafter designated the Partner Universities, agree to put in place and effect a </w:t>
      </w:r>
      <w:r w:rsidR="001E069C">
        <w:t xml:space="preserve">joint </w:t>
      </w:r>
      <w:r>
        <w:t>d</w:t>
      </w:r>
      <w:r w:rsidR="001E069C">
        <w:t xml:space="preserve">octoral </w:t>
      </w:r>
      <w:r w:rsidR="00B508A0">
        <w:t>educational</w:t>
      </w:r>
      <w:r>
        <w:t xml:space="preserve"> </w:t>
      </w:r>
      <w:proofErr w:type="spellStart"/>
      <w:r>
        <w:t>programme</w:t>
      </w:r>
      <w:proofErr w:type="spellEnd"/>
      <w:r>
        <w:t xml:space="preserve">. </w:t>
      </w:r>
    </w:p>
    <w:p w14:paraId="28C7B35A" w14:textId="77777777" w:rsidR="00B1772D" w:rsidRDefault="00B1772D" w:rsidP="00B1772D">
      <w:pPr>
        <w:pStyle w:val="Rubrik2"/>
      </w:pPr>
    </w:p>
    <w:p w14:paraId="58EE360B" w14:textId="53F23C30" w:rsidR="00087967" w:rsidRPr="008F3C13" w:rsidRDefault="002843E2">
      <w:r>
        <w:t>The d</w:t>
      </w:r>
      <w:r w:rsidR="00B508A0">
        <w:t>octoral</w:t>
      </w:r>
      <w:r w:rsidR="00B1772D">
        <w:t xml:space="preserve"> </w:t>
      </w:r>
      <w:r w:rsidR="00A84FB8">
        <w:t>student</w:t>
      </w:r>
      <w:r w:rsidR="00CD50CF">
        <w:t>s</w:t>
      </w:r>
      <w:r w:rsidR="00B1772D">
        <w:t xml:space="preserve"> will be supervised by at least one supervisor </w:t>
      </w:r>
      <w:r w:rsidR="00CD50CF">
        <w:t xml:space="preserve">each </w:t>
      </w:r>
      <w:r w:rsidR="00B1772D">
        <w:t xml:space="preserve">in each of the Partner </w:t>
      </w:r>
      <w:r w:rsidR="00431B92">
        <w:t>Universities. This a</w:t>
      </w:r>
      <w:r w:rsidR="00B1772D">
        <w:t>greement covers the terms of the training and</w:t>
      </w:r>
      <w:r w:rsidR="001C605A">
        <w:t xml:space="preserve"> </w:t>
      </w:r>
      <w:r w:rsidR="005A4C32">
        <w:t xml:space="preserve">the </w:t>
      </w:r>
      <w:r w:rsidR="001C605A">
        <w:t xml:space="preserve">support that the doctoral </w:t>
      </w:r>
      <w:r w:rsidR="00A84FB8">
        <w:t>student</w:t>
      </w:r>
      <w:r w:rsidR="00CD50CF">
        <w:t>s</w:t>
      </w:r>
      <w:r w:rsidR="001C605A">
        <w:t xml:space="preserve"> </w:t>
      </w:r>
      <w:r w:rsidR="00B1772D">
        <w:t xml:space="preserve">will receive for the </w:t>
      </w:r>
      <w:r w:rsidR="00CD50CF">
        <w:t xml:space="preserve">preparation of a thesis. </w:t>
      </w:r>
      <w:r w:rsidR="00B1772D" w:rsidRPr="00634F18">
        <w:t xml:space="preserve">The joint </w:t>
      </w:r>
      <w:r w:rsidR="00086105">
        <w:t>doctoral</w:t>
      </w:r>
      <w:r w:rsidR="006D2622">
        <w:t xml:space="preserve"> educational</w:t>
      </w:r>
      <w:r w:rsidR="00086105">
        <w:t xml:space="preserve"> </w:t>
      </w:r>
      <w:proofErr w:type="spellStart"/>
      <w:r w:rsidR="00B1772D" w:rsidRPr="00086105">
        <w:t>programme</w:t>
      </w:r>
      <w:proofErr w:type="spellEnd"/>
      <w:r w:rsidR="00B1772D" w:rsidRPr="00634F18">
        <w:t xml:space="preserve"> will lead to the qualification of [</w:t>
      </w:r>
      <w:r w:rsidR="00B1772D" w:rsidRPr="008F3C13">
        <w:t xml:space="preserve">official denomination of the qualification] </w:t>
      </w:r>
      <w:r w:rsidR="007E7627" w:rsidRPr="008F3C13">
        <w:t>at Umeå University and [official denomination of the qualification] a</w:t>
      </w:r>
      <w:r w:rsidR="00431B92">
        <w:t>t [Partner University</w:t>
      </w:r>
      <w:r w:rsidR="001C605A" w:rsidRPr="008F3C13">
        <w:t>].</w:t>
      </w:r>
      <w:r w:rsidR="001C605A">
        <w:t xml:space="preserve"> At least two supervisors shall be appointed for each doctoral </w:t>
      </w:r>
      <w:r w:rsidR="00A84FB8">
        <w:t>student</w:t>
      </w:r>
      <w:r w:rsidR="001C605A">
        <w:t xml:space="preserve">. </w:t>
      </w:r>
      <w:r w:rsidR="00431B92">
        <w:t>At least o</w:t>
      </w:r>
      <w:r w:rsidR="001C605A">
        <w:t xml:space="preserve">ne of them shall be nominated as the principal </w:t>
      </w:r>
      <w:r w:rsidR="001E069C">
        <w:t xml:space="preserve">supervisor, through </w:t>
      </w:r>
      <w:r w:rsidR="00431B92">
        <w:t>a mutual agreement between the Partner U</w:t>
      </w:r>
      <w:r w:rsidR="001E069C">
        <w:t xml:space="preserve">niversities. All supervisors shall be </w:t>
      </w:r>
      <w:r w:rsidR="001E069C" w:rsidRPr="00BF16B3">
        <w:t>named</w:t>
      </w:r>
      <w:r w:rsidR="001E069C">
        <w:t xml:space="preserve"> in </w:t>
      </w:r>
      <w:r w:rsidR="00086105">
        <w:t xml:space="preserve">the </w:t>
      </w:r>
      <w:r w:rsidR="001E069C">
        <w:t xml:space="preserve">ISP. </w:t>
      </w:r>
      <w:r w:rsidR="007E7627">
        <w:t xml:space="preserve">The </w:t>
      </w:r>
      <w:r w:rsidR="008F3C13">
        <w:t>principal s</w:t>
      </w:r>
      <w:r w:rsidR="007E7627">
        <w:t>upervisor and any other super</w:t>
      </w:r>
      <w:r w:rsidR="00E736B5">
        <w:t xml:space="preserve">visor will jointly be involved </w:t>
      </w:r>
      <w:r w:rsidR="007E7627">
        <w:t>in the contin</w:t>
      </w:r>
      <w:r w:rsidR="00854BBE">
        <w:t>uing assessment of the doctoral student</w:t>
      </w:r>
      <w:r w:rsidR="007E7627">
        <w:t>s work in progress.</w:t>
      </w:r>
      <w:r w:rsidR="009B30C1">
        <w:t xml:space="preserve"> If a supervisor resigns, the applicable procedures at the corresponding university shall be complied with and the other university must be informed. </w:t>
      </w:r>
      <w:r w:rsidR="007E7627">
        <w:t xml:space="preserve"> </w:t>
      </w:r>
      <w:r w:rsidR="00495501">
        <w:t xml:space="preserve">Apart from the aforementioned supervisors, each Partner University shall appoint a contact person responsible for non-academic issues. </w:t>
      </w:r>
    </w:p>
    <w:p w14:paraId="459C1811" w14:textId="77777777" w:rsidR="00B23234" w:rsidRPr="00C37AD5" w:rsidRDefault="007E7627" w:rsidP="00B23234">
      <w:pPr>
        <w:pStyle w:val="Rubrik1"/>
        <w:rPr>
          <w:noProof/>
          <w:sz w:val="32"/>
          <w:szCs w:val="32"/>
        </w:rPr>
      </w:pPr>
      <w:r>
        <w:rPr>
          <w:noProof/>
          <w:sz w:val="32"/>
          <w:szCs w:val="32"/>
        </w:rPr>
        <w:t>Administrative Terms</w:t>
      </w:r>
    </w:p>
    <w:p w14:paraId="10541660" w14:textId="77777777" w:rsidR="00B23234" w:rsidRDefault="00B23234" w:rsidP="00B23234"/>
    <w:p w14:paraId="04EB1E52" w14:textId="33E2F0BA" w:rsidR="007E7627" w:rsidRDefault="0056430D" w:rsidP="007E7627">
      <w:pPr>
        <w:pStyle w:val="Rubrik2"/>
      </w:pPr>
      <w:r>
        <w:t xml:space="preserve">Host </w:t>
      </w:r>
      <w:r w:rsidR="008F31F0">
        <w:t>University</w:t>
      </w:r>
      <w:r w:rsidR="008578B4">
        <w:t xml:space="preserve"> </w:t>
      </w:r>
    </w:p>
    <w:p w14:paraId="7463D441" w14:textId="77777777" w:rsidR="0056430D" w:rsidRPr="0056430D" w:rsidRDefault="0056430D" w:rsidP="0056430D"/>
    <w:p w14:paraId="7C28FCFE" w14:textId="0EFBDFE6" w:rsidR="00B23234" w:rsidRDefault="00495501" w:rsidP="00626368">
      <w:pPr>
        <w:spacing w:line="288" w:lineRule="auto"/>
      </w:pPr>
      <w:r>
        <w:t>One P</w:t>
      </w:r>
      <w:r w:rsidR="008578B4">
        <w:t>artner</w:t>
      </w:r>
      <w:r w:rsidR="00281A00">
        <w:t xml:space="preserve"> University </w:t>
      </w:r>
      <w:r w:rsidR="00431B92">
        <w:t>[indicate either UmU or Partner U</w:t>
      </w:r>
      <w:r w:rsidR="007E7627">
        <w:t xml:space="preserve">niversity] </w:t>
      </w:r>
      <w:r w:rsidR="008578B4">
        <w:t>will be the</w:t>
      </w:r>
      <w:r w:rsidR="00F36C6B">
        <w:t xml:space="preserve"> </w:t>
      </w:r>
      <w:r w:rsidR="00F36C6B" w:rsidRPr="00AE47D3">
        <w:rPr>
          <w:b/>
          <w:i/>
        </w:rPr>
        <w:t>Host</w:t>
      </w:r>
      <w:r w:rsidR="008578B4" w:rsidRPr="00AE47D3">
        <w:rPr>
          <w:b/>
          <w:i/>
        </w:rPr>
        <w:t xml:space="preserve"> </w:t>
      </w:r>
      <w:r w:rsidR="008578B4">
        <w:t>u</w:t>
      </w:r>
      <w:r w:rsidR="00F36C6B">
        <w:t>niversity</w:t>
      </w:r>
      <w:r w:rsidR="005A4C32">
        <w:t xml:space="preserve"> </w:t>
      </w:r>
      <w:r w:rsidR="007E482D">
        <w:t>and the</w:t>
      </w:r>
      <w:r w:rsidR="00F36C6B">
        <w:t xml:space="preserve"> partner </w:t>
      </w:r>
      <w:r w:rsidR="00431B92">
        <w:t>university</w:t>
      </w:r>
      <w:r w:rsidR="007E7627">
        <w:t xml:space="preserve"> responsible for the overall administrativ</w:t>
      </w:r>
      <w:r w:rsidR="007E482D">
        <w:t>e management related to the doctoral</w:t>
      </w:r>
      <w:r w:rsidR="007E7627">
        <w:t xml:space="preserve"> </w:t>
      </w:r>
      <w:r w:rsidR="00A84FB8">
        <w:t>students</w:t>
      </w:r>
      <w:r w:rsidR="007E482D">
        <w:t xml:space="preserve"> registered onto the joint doctoral</w:t>
      </w:r>
      <w:r w:rsidR="006D2622">
        <w:t xml:space="preserve"> educational</w:t>
      </w:r>
      <w:r w:rsidR="007E7627">
        <w:t xml:space="preserve"> </w:t>
      </w:r>
      <w:proofErr w:type="spellStart"/>
      <w:r w:rsidR="007E7627" w:rsidRPr="00634F18">
        <w:t>programme</w:t>
      </w:r>
      <w:proofErr w:type="spellEnd"/>
      <w:r w:rsidR="007E7627" w:rsidRPr="00634F18">
        <w:t xml:space="preserve"> and </w:t>
      </w:r>
      <w:r w:rsidR="007E482D">
        <w:t>examination procedures as agree</w:t>
      </w:r>
      <w:r w:rsidR="00BF16B3">
        <w:t>d</w:t>
      </w:r>
      <w:r w:rsidR="007E7627" w:rsidRPr="00634F18">
        <w:t xml:space="preserve">. </w:t>
      </w:r>
      <w:r w:rsidR="007E482D">
        <w:t xml:space="preserve">The doctoral </w:t>
      </w:r>
      <w:r w:rsidR="00A84FB8">
        <w:t>student</w:t>
      </w:r>
      <w:r w:rsidR="00BF16B3">
        <w:t>s</w:t>
      </w:r>
      <w:r w:rsidR="007E482D">
        <w:t xml:space="preserve"> </w:t>
      </w:r>
      <w:r w:rsidR="00E736B5" w:rsidRPr="00634F18">
        <w:t xml:space="preserve">will also be subject to the degree </w:t>
      </w:r>
      <w:proofErr w:type="spellStart"/>
      <w:r w:rsidR="00E736B5" w:rsidRPr="00634F18">
        <w:t>programme</w:t>
      </w:r>
      <w:proofErr w:type="spellEnd"/>
      <w:r w:rsidR="00E736B5" w:rsidRPr="00634F18">
        <w:t xml:space="preserve"> regulations of </w:t>
      </w:r>
      <w:r w:rsidR="00823E09">
        <w:t>both/all universities.</w:t>
      </w:r>
      <w:r w:rsidR="00E736B5" w:rsidRPr="00634F18">
        <w:t xml:space="preserve"> </w:t>
      </w:r>
      <w:r w:rsidR="00323B62">
        <w:t>Partner</w:t>
      </w:r>
      <w:r w:rsidR="00634141" w:rsidRPr="00634F18">
        <w:t xml:space="preserve"> Universit</w:t>
      </w:r>
      <w:r w:rsidR="00323B62">
        <w:t>ies will admit the doctoral</w:t>
      </w:r>
      <w:r w:rsidR="00BF16B3">
        <w:t xml:space="preserve"> </w:t>
      </w:r>
      <w:r w:rsidR="00A84FB8">
        <w:t>student</w:t>
      </w:r>
      <w:r w:rsidR="00BF16B3">
        <w:t>s</w:t>
      </w:r>
      <w:r w:rsidR="00323B62">
        <w:t>.</w:t>
      </w:r>
      <w:r w:rsidR="00916371">
        <w:t xml:space="preserve"> </w:t>
      </w:r>
      <w:r w:rsidR="00634141" w:rsidRPr="00634F18">
        <w:t>The</w:t>
      </w:r>
      <w:r w:rsidR="00634141">
        <w:t xml:space="preserve"> </w:t>
      </w:r>
      <w:r w:rsidR="00AE47D3">
        <w:t xml:space="preserve">Host </w:t>
      </w:r>
      <w:r w:rsidR="00634141">
        <w:t>University will host t</w:t>
      </w:r>
      <w:r w:rsidR="00323B62">
        <w:t xml:space="preserve">he public </w:t>
      </w:r>
      <w:r w:rsidR="002843E2">
        <w:t>defense</w:t>
      </w:r>
      <w:r w:rsidR="00634141">
        <w:t>, offer graduation ceremony and be r</w:t>
      </w:r>
      <w:r w:rsidR="00552CF2">
        <w:t>esponsible for the issuing</w:t>
      </w:r>
      <w:r w:rsidR="00634141">
        <w:t xml:space="preserve"> of the degree certificate</w:t>
      </w:r>
      <w:r w:rsidR="00AE47D3">
        <w:t>, unless other is specifically agreed in writing</w:t>
      </w:r>
      <w:r w:rsidR="00634141">
        <w:t xml:space="preserve">. </w:t>
      </w:r>
    </w:p>
    <w:p w14:paraId="36368855" w14:textId="103CDBED" w:rsidR="008F31F0" w:rsidRDefault="008F31F0" w:rsidP="008F31F0">
      <w:pPr>
        <w:pStyle w:val="Rubrik2"/>
      </w:pPr>
      <w:r>
        <w:lastRenderedPageBreak/>
        <w:t>Admission</w:t>
      </w:r>
    </w:p>
    <w:p w14:paraId="133F3C04" w14:textId="6FC92197" w:rsidR="007B38FE" w:rsidRPr="00627AAF" w:rsidRDefault="007B38FE" w:rsidP="007B38FE">
      <w:r w:rsidRPr="00627AAF">
        <w:t xml:space="preserve">The joint </w:t>
      </w:r>
      <w:proofErr w:type="spellStart"/>
      <w:r w:rsidR="006D2622">
        <w:t>edicational</w:t>
      </w:r>
      <w:proofErr w:type="spellEnd"/>
      <w:r w:rsidR="006D2622">
        <w:t xml:space="preserve"> </w:t>
      </w:r>
      <w:proofErr w:type="spellStart"/>
      <w:r w:rsidRPr="00627AAF">
        <w:t>progra</w:t>
      </w:r>
      <w:r w:rsidR="00627AAF" w:rsidRPr="00627AAF">
        <w:t>mme</w:t>
      </w:r>
      <w:proofErr w:type="spellEnd"/>
      <w:r w:rsidR="00627AAF" w:rsidRPr="00627AAF">
        <w:t xml:space="preserve"> is fully integrated at the </w:t>
      </w:r>
      <w:r w:rsidRPr="00627AAF">
        <w:t xml:space="preserve">partner universities </w:t>
      </w:r>
      <w:r w:rsidR="00D85175" w:rsidRPr="00627AAF">
        <w:t xml:space="preserve">and </w:t>
      </w:r>
      <w:r w:rsidR="00BF16B3">
        <w:t>all</w:t>
      </w:r>
      <w:r w:rsidR="001229BB">
        <w:t xml:space="preserve"> Partner U</w:t>
      </w:r>
      <w:r w:rsidR="00D85175" w:rsidRPr="00627AAF">
        <w:t>niversities are fully responsible</w:t>
      </w:r>
      <w:r w:rsidR="001229BB">
        <w:t xml:space="preserve"> for the joint </w:t>
      </w:r>
      <w:proofErr w:type="spellStart"/>
      <w:r w:rsidR="001229BB">
        <w:t>programme</w:t>
      </w:r>
      <w:proofErr w:type="spellEnd"/>
      <w:r w:rsidR="001229BB">
        <w:t>. Each Partner U</w:t>
      </w:r>
      <w:r w:rsidR="00D85175" w:rsidRPr="00627AAF">
        <w:t xml:space="preserve">niversity admits to the full </w:t>
      </w:r>
      <w:proofErr w:type="spellStart"/>
      <w:r w:rsidR="00D85175" w:rsidRPr="00627AAF">
        <w:t>programme</w:t>
      </w:r>
      <w:proofErr w:type="spellEnd"/>
      <w:r w:rsidR="00D85175" w:rsidRPr="00627AAF">
        <w:t xml:space="preserve">. </w:t>
      </w:r>
    </w:p>
    <w:p w14:paraId="7BEE1361" w14:textId="7A452EC7" w:rsidR="007B38FE" w:rsidRDefault="00D85175" w:rsidP="007B38FE">
      <w:r w:rsidRPr="00634F18">
        <w:t xml:space="preserve">The </w:t>
      </w:r>
      <w:r w:rsidR="00627AAF">
        <w:t xml:space="preserve">doctoral </w:t>
      </w:r>
      <w:r w:rsidR="00A84FB8">
        <w:t>students</w:t>
      </w:r>
      <w:r w:rsidRPr="00634F18">
        <w:t xml:space="preserve"> will formally be admitted by </w:t>
      </w:r>
      <w:r w:rsidR="004A722C">
        <w:t xml:space="preserve">both/all partner universities to the joint </w:t>
      </w:r>
      <w:proofErr w:type="spellStart"/>
      <w:r w:rsidR="004A722C">
        <w:t>programme</w:t>
      </w:r>
      <w:proofErr w:type="spellEnd"/>
      <w:r w:rsidR="004A722C">
        <w:t xml:space="preserve">. </w:t>
      </w:r>
    </w:p>
    <w:p w14:paraId="38755EF4" w14:textId="1531714A" w:rsidR="00691900" w:rsidRDefault="00691900" w:rsidP="007B38FE">
      <w:r>
        <w:t xml:space="preserve">The </w:t>
      </w:r>
      <w:r w:rsidR="00A84FB8">
        <w:t>students</w:t>
      </w:r>
      <w:r>
        <w:t xml:space="preserve"> must meet th</w:t>
      </w:r>
      <w:r w:rsidR="001229BB">
        <w:t>e relevant requirements of the P</w:t>
      </w:r>
      <w:r w:rsidR="00464E4F">
        <w:t xml:space="preserve">artner </w:t>
      </w:r>
      <w:r w:rsidR="001229BB">
        <w:t>U</w:t>
      </w:r>
      <w:r>
        <w:t>niversities regarding admis</w:t>
      </w:r>
      <w:r w:rsidR="00CE693D">
        <w:t xml:space="preserve">sion to the doctoral education as well as regarding </w:t>
      </w:r>
      <w:r>
        <w:t>progress</w:t>
      </w:r>
      <w:r w:rsidR="00CE693D">
        <w:t xml:space="preserve">ion and completion of the same. </w:t>
      </w:r>
    </w:p>
    <w:p w14:paraId="79108298" w14:textId="68000375" w:rsidR="00D85175" w:rsidRDefault="00824562" w:rsidP="00D85175">
      <w:pPr>
        <w:pStyle w:val="Rubrik2"/>
      </w:pPr>
      <w:r>
        <w:t xml:space="preserve">Registration </w:t>
      </w:r>
      <w:r w:rsidR="00D85175">
        <w:t xml:space="preserve"> </w:t>
      </w:r>
    </w:p>
    <w:p w14:paraId="6B80EE80" w14:textId="52D3477E" w:rsidR="00D41B9F" w:rsidRDefault="00D85175" w:rsidP="00D85175">
      <w:r>
        <w:t>T</w:t>
      </w:r>
      <w:r w:rsidR="00824562">
        <w:t xml:space="preserve">he </w:t>
      </w:r>
      <w:r w:rsidR="002843E2">
        <w:t xml:space="preserve">doctoral </w:t>
      </w:r>
      <w:r w:rsidR="00A84FB8">
        <w:t>students</w:t>
      </w:r>
      <w:r w:rsidR="001229BB">
        <w:t xml:space="preserve"> will be registered at the P</w:t>
      </w:r>
      <w:r w:rsidR="00824562">
        <w:t>artner</w:t>
      </w:r>
      <w:r w:rsidR="001229BB">
        <w:t xml:space="preserve"> U</w:t>
      </w:r>
      <w:r>
        <w:t xml:space="preserve">niversities according to the terms and regulations specific to each of the Partner </w:t>
      </w:r>
      <w:r w:rsidR="00431B92">
        <w:t>Universities</w:t>
      </w:r>
      <w:r>
        <w:t xml:space="preserve">. </w:t>
      </w:r>
      <w:r w:rsidR="009E20CB">
        <w:t xml:space="preserve">For day-to-day functions the local rules of the </w:t>
      </w:r>
      <w:r w:rsidR="00431B92">
        <w:t>university</w:t>
      </w:r>
      <w:r w:rsidR="009E20CB">
        <w:t xml:space="preserve"> in which the </w:t>
      </w:r>
      <w:r w:rsidR="00A84FB8">
        <w:t>students</w:t>
      </w:r>
      <w:r w:rsidR="009E20CB">
        <w:t xml:space="preserve"> </w:t>
      </w:r>
      <w:r w:rsidR="005A4C32">
        <w:t xml:space="preserve">are </w:t>
      </w:r>
      <w:r w:rsidR="009E20CB">
        <w:t xml:space="preserve">studying will apply. </w:t>
      </w:r>
      <w:r w:rsidR="002B475B">
        <w:t xml:space="preserve">Personal details of the </w:t>
      </w:r>
      <w:r w:rsidR="00A84FB8">
        <w:t>students</w:t>
      </w:r>
      <w:r w:rsidR="002B475B">
        <w:t xml:space="preserve"> will be held by both </w:t>
      </w:r>
      <w:r w:rsidR="00431B92">
        <w:t>universities</w:t>
      </w:r>
      <w:r w:rsidR="00824562">
        <w:t xml:space="preserve"> to facilitate registration</w:t>
      </w:r>
      <w:r w:rsidR="002B475B">
        <w:t xml:space="preserve"> and other relevant administrative proces</w:t>
      </w:r>
      <w:r w:rsidR="00824562">
        <w:t xml:space="preserve">ses. The </w:t>
      </w:r>
      <w:r w:rsidR="002843E2">
        <w:t xml:space="preserve">doctoral </w:t>
      </w:r>
      <w:r w:rsidR="00A84FB8">
        <w:t>students’</w:t>
      </w:r>
      <w:r w:rsidR="00824562">
        <w:t xml:space="preserve"> registration</w:t>
      </w:r>
      <w:r w:rsidR="002B475B">
        <w:t xml:space="preserve"> details will be included in the statistical information on </w:t>
      </w:r>
      <w:r w:rsidR="00A84FB8">
        <w:t>students</w:t>
      </w:r>
      <w:r w:rsidR="00824562">
        <w:t xml:space="preserve"> numbers compiled by the </w:t>
      </w:r>
      <w:r w:rsidR="002B475B">
        <w:t xml:space="preserve">Partner Universities, as appropriate and required. </w:t>
      </w:r>
      <w:r w:rsidR="004E166A">
        <w:t xml:space="preserve">Each </w:t>
      </w:r>
      <w:r w:rsidR="00431B92">
        <w:t>Partner University</w:t>
      </w:r>
      <w:r w:rsidR="004E166A">
        <w:t xml:space="preserve"> agrees to allow a </w:t>
      </w:r>
      <w:r w:rsidR="001731F0">
        <w:t>doctoral student</w:t>
      </w:r>
      <w:r w:rsidR="004E166A">
        <w:t xml:space="preserve"> en</w:t>
      </w:r>
      <w:r w:rsidR="00824562">
        <w:t xml:space="preserve">rolled for studies in a joint doctoral </w:t>
      </w:r>
      <w:proofErr w:type="spellStart"/>
      <w:r w:rsidR="00824562">
        <w:t>p</w:t>
      </w:r>
      <w:r w:rsidR="004E166A">
        <w:t>rogramme</w:t>
      </w:r>
      <w:proofErr w:type="spellEnd"/>
      <w:r w:rsidR="004E166A">
        <w:t xml:space="preserve"> to have the same level of access to</w:t>
      </w:r>
      <w:r w:rsidR="00824562">
        <w:t xml:space="preserve"> facilities enjoyed by other doctoral </w:t>
      </w:r>
      <w:r w:rsidR="00A84FB8">
        <w:t>student</w:t>
      </w:r>
      <w:r w:rsidR="00824562">
        <w:t>s</w:t>
      </w:r>
      <w:r w:rsidR="004E166A">
        <w:t xml:space="preserve"> enrolled at that </w:t>
      </w:r>
      <w:r w:rsidR="00431B92">
        <w:t>university</w:t>
      </w:r>
      <w:r w:rsidR="004E166A">
        <w:t xml:space="preserve">. </w:t>
      </w:r>
    </w:p>
    <w:p w14:paraId="4C4A8382" w14:textId="617EF43A" w:rsidR="00D41B9F" w:rsidRDefault="00D41B9F" w:rsidP="00D41B9F">
      <w:pPr>
        <w:pStyle w:val="Rubrik2"/>
      </w:pPr>
      <w:r>
        <w:t>Responsibility for the different comp</w:t>
      </w:r>
      <w:r w:rsidR="005C5BA8">
        <w:t>on</w:t>
      </w:r>
      <w:r>
        <w:t xml:space="preserve">ents of the </w:t>
      </w:r>
      <w:proofErr w:type="spellStart"/>
      <w:r>
        <w:t>programme</w:t>
      </w:r>
      <w:proofErr w:type="spellEnd"/>
    </w:p>
    <w:p w14:paraId="5E6C4397" w14:textId="0A99F96E" w:rsidR="005C5BA8" w:rsidRDefault="005C5BA8" w:rsidP="005C5BA8">
      <w:r>
        <w:t xml:space="preserve">The responsibility for the different components will be divided as listed below. </w:t>
      </w:r>
      <w:r w:rsidR="004A722C">
        <w:t>UmU</w:t>
      </w:r>
      <w:r>
        <w:t xml:space="preserve"> will be responsible for [list the components]. [Name of partner university] will be responsible for [list the components]. The components have to be performed by one of the partner </w:t>
      </w:r>
      <w:r w:rsidR="00495501">
        <w:t>universities</w:t>
      </w:r>
      <w:r>
        <w:t>.</w:t>
      </w:r>
      <w:r w:rsidRPr="00602374">
        <w:rPr>
          <w:i/>
        </w:rPr>
        <w:t xml:space="preserve"> </w:t>
      </w:r>
      <w:r w:rsidR="00602374" w:rsidRPr="00602374">
        <w:rPr>
          <w:i/>
        </w:rPr>
        <w:t>(The chart below is an example on how to define the responsibilities of each partner university)</w:t>
      </w:r>
    </w:p>
    <w:p w14:paraId="41DB0AC8" w14:textId="77777777" w:rsidR="005C5BA8" w:rsidRDefault="005C5BA8" w:rsidP="005C5BA8"/>
    <w:tbl>
      <w:tblPr>
        <w:tblStyle w:val="Tabellrutnt"/>
        <w:tblW w:w="0" w:type="auto"/>
        <w:tblLook w:val="04A0" w:firstRow="1" w:lastRow="0" w:firstColumn="1" w:lastColumn="0" w:noHBand="0" w:noVBand="1"/>
      </w:tblPr>
      <w:tblGrid>
        <w:gridCol w:w="2337"/>
        <w:gridCol w:w="2337"/>
        <w:gridCol w:w="2338"/>
      </w:tblGrid>
      <w:tr w:rsidR="00D45DC4" w14:paraId="09BA354D" w14:textId="77777777" w:rsidTr="005C5BA8">
        <w:trPr>
          <w:trHeight w:val="627"/>
        </w:trPr>
        <w:tc>
          <w:tcPr>
            <w:tcW w:w="2337" w:type="dxa"/>
          </w:tcPr>
          <w:p w14:paraId="319AD07F" w14:textId="74A9B765" w:rsidR="00D45DC4" w:rsidRDefault="00D45DC4" w:rsidP="005C5BA8">
            <w:r>
              <w:t>Component</w:t>
            </w:r>
          </w:p>
        </w:tc>
        <w:tc>
          <w:tcPr>
            <w:tcW w:w="2337" w:type="dxa"/>
          </w:tcPr>
          <w:p w14:paraId="1B3D77D3" w14:textId="31B1DCA2" w:rsidR="00D45DC4" w:rsidRDefault="00D45DC4" w:rsidP="005C5BA8">
            <w:r>
              <w:t>Months</w:t>
            </w:r>
          </w:p>
        </w:tc>
        <w:tc>
          <w:tcPr>
            <w:tcW w:w="2338" w:type="dxa"/>
          </w:tcPr>
          <w:p w14:paraId="1B32DFA3" w14:textId="2DD3480A" w:rsidR="00D45DC4" w:rsidRDefault="00D45DC4" w:rsidP="005C5BA8">
            <w:r>
              <w:t>Responsible partner university</w:t>
            </w:r>
          </w:p>
        </w:tc>
      </w:tr>
      <w:tr w:rsidR="00D45DC4" w14:paraId="3A1266E2" w14:textId="77777777" w:rsidTr="005C5BA8">
        <w:trPr>
          <w:trHeight w:val="565"/>
        </w:trPr>
        <w:tc>
          <w:tcPr>
            <w:tcW w:w="2337" w:type="dxa"/>
          </w:tcPr>
          <w:p w14:paraId="479B9095" w14:textId="77777777" w:rsidR="00D45DC4" w:rsidRDefault="00D45DC4" w:rsidP="005C5BA8"/>
        </w:tc>
        <w:tc>
          <w:tcPr>
            <w:tcW w:w="2337" w:type="dxa"/>
          </w:tcPr>
          <w:p w14:paraId="36067427" w14:textId="77777777" w:rsidR="00D45DC4" w:rsidRDefault="00D45DC4" w:rsidP="005C5BA8"/>
        </w:tc>
        <w:tc>
          <w:tcPr>
            <w:tcW w:w="2338" w:type="dxa"/>
          </w:tcPr>
          <w:p w14:paraId="71ED5CEA" w14:textId="77777777" w:rsidR="00D45DC4" w:rsidRDefault="00D45DC4" w:rsidP="005C5BA8"/>
        </w:tc>
      </w:tr>
      <w:tr w:rsidR="00D45DC4" w14:paraId="44B87D3F" w14:textId="77777777" w:rsidTr="005C5BA8">
        <w:trPr>
          <w:trHeight w:val="686"/>
        </w:trPr>
        <w:tc>
          <w:tcPr>
            <w:tcW w:w="2337" w:type="dxa"/>
          </w:tcPr>
          <w:p w14:paraId="6F01B8E7" w14:textId="77777777" w:rsidR="00D45DC4" w:rsidRDefault="00D45DC4" w:rsidP="005C5BA8"/>
        </w:tc>
        <w:tc>
          <w:tcPr>
            <w:tcW w:w="2337" w:type="dxa"/>
          </w:tcPr>
          <w:p w14:paraId="301F56BA" w14:textId="77777777" w:rsidR="00D45DC4" w:rsidRDefault="00D45DC4" w:rsidP="005C5BA8"/>
        </w:tc>
        <w:tc>
          <w:tcPr>
            <w:tcW w:w="2338" w:type="dxa"/>
          </w:tcPr>
          <w:p w14:paraId="179EDE07" w14:textId="77777777" w:rsidR="00D45DC4" w:rsidRDefault="00D45DC4" w:rsidP="005C5BA8"/>
        </w:tc>
      </w:tr>
    </w:tbl>
    <w:p w14:paraId="0B3967D6" w14:textId="77777777" w:rsidR="005C5BA8" w:rsidRPr="005C5BA8" w:rsidRDefault="005C5BA8" w:rsidP="005C5BA8"/>
    <w:p w14:paraId="072D6E24" w14:textId="78866970" w:rsidR="005C5BA8" w:rsidRDefault="00691900" w:rsidP="005C5BA8">
      <w:pPr>
        <w:pStyle w:val="Rubrik2"/>
      </w:pPr>
      <w:r>
        <w:t>time periods at each university</w:t>
      </w:r>
    </w:p>
    <w:p w14:paraId="4EC9B724" w14:textId="5668B049" w:rsidR="005C5BA8" w:rsidRDefault="005C5BA8" w:rsidP="005C5BA8">
      <w:r>
        <w:t xml:space="preserve">The </w:t>
      </w:r>
      <w:r w:rsidR="006C0315">
        <w:t xml:space="preserve">doctoral </w:t>
      </w:r>
      <w:r w:rsidR="00A84FB8">
        <w:t>students</w:t>
      </w:r>
      <w:r w:rsidR="004A722C">
        <w:t xml:space="preserve"> are</w:t>
      </w:r>
      <w:r>
        <w:t xml:space="preserve"> expected </w:t>
      </w:r>
      <w:r w:rsidR="006C0315">
        <w:t>to</w:t>
      </w:r>
      <w:r w:rsidR="00A84FB8">
        <w:t xml:space="preserve"> publicly defend</w:t>
      </w:r>
      <w:r w:rsidR="006C0315">
        <w:t xml:space="preserve"> the thesis after four years of full time studies</w:t>
      </w:r>
      <w:r w:rsidR="00BC3517">
        <w:t>. The work, as appropriate, will be carried out at the Pa</w:t>
      </w:r>
      <w:r w:rsidR="00F27A26">
        <w:t>rtner Universities. The d</w:t>
      </w:r>
      <w:r w:rsidR="006C0315">
        <w:t>octoral</w:t>
      </w:r>
      <w:r w:rsidR="00BC3517">
        <w:t xml:space="preserve"> </w:t>
      </w:r>
      <w:r w:rsidR="001F6BEA">
        <w:t>s</w:t>
      </w:r>
      <w:r w:rsidR="00A84FB8">
        <w:t>tudents</w:t>
      </w:r>
      <w:r w:rsidR="00BC3517">
        <w:t xml:space="preserve"> should spend a minimum of [XX mont</w:t>
      </w:r>
      <w:r w:rsidR="008F1166">
        <w:t xml:space="preserve">hs] at each Partner </w:t>
      </w:r>
      <w:r w:rsidR="00431B92">
        <w:t>University</w:t>
      </w:r>
      <w:r w:rsidR="005A4C32">
        <w:t>.</w:t>
      </w:r>
      <w:r w:rsidR="008F1166">
        <w:t xml:space="preserve"> If research within the doctoral </w:t>
      </w:r>
      <w:proofErr w:type="spellStart"/>
      <w:r w:rsidR="008F1166">
        <w:t>programme</w:t>
      </w:r>
      <w:proofErr w:type="spellEnd"/>
      <w:r w:rsidR="008F1166">
        <w:t xml:space="preserve"> should be</w:t>
      </w:r>
      <w:r w:rsidR="00BC3517">
        <w:t xml:space="preserve"> carried out </w:t>
      </w:r>
      <w:proofErr w:type="spellStart"/>
      <w:r w:rsidR="008F1166">
        <w:t>outwith</w:t>
      </w:r>
      <w:proofErr w:type="spellEnd"/>
      <w:r w:rsidR="008F1166">
        <w:t xml:space="preserve"> a Partner </w:t>
      </w:r>
      <w:r w:rsidR="00431B92">
        <w:t>University</w:t>
      </w:r>
      <w:r w:rsidR="00431B92" w:rsidRPr="00A84FB8">
        <w:t xml:space="preserve"> that</w:t>
      </w:r>
      <w:r w:rsidR="001F6BEA">
        <w:t xml:space="preserve"> P</w:t>
      </w:r>
      <w:r w:rsidR="008F1166" w:rsidRPr="00A84FB8">
        <w:t xml:space="preserve">artner </w:t>
      </w:r>
      <w:r w:rsidR="001F6BEA">
        <w:t>U</w:t>
      </w:r>
      <w:r w:rsidR="00431B92">
        <w:t>niversity</w:t>
      </w:r>
      <w:r w:rsidR="008F1166" w:rsidRPr="00A84FB8">
        <w:t xml:space="preserve"> is still responsible for the</w:t>
      </w:r>
      <w:r w:rsidR="008F1166">
        <w:t xml:space="preserve"> supervision of the doctoral </w:t>
      </w:r>
      <w:r w:rsidR="00A84FB8">
        <w:t>students</w:t>
      </w:r>
      <w:r w:rsidR="00BC3517">
        <w:t xml:space="preserve">. </w:t>
      </w:r>
    </w:p>
    <w:p w14:paraId="451F42E0" w14:textId="77777777" w:rsidR="00634F18" w:rsidRPr="005C5BA8" w:rsidRDefault="00634F18" w:rsidP="005C5BA8"/>
    <w:tbl>
      <w:tblPr>
        <w:tblStyle w:val="Tabellrutnt"/>
        <w:tblW w:w="0" w:type="auto"/>
        <w:tblLook w:val="04A0" w:firstRow="1" w:lastRow="0" w:firstColumn="1" w:lastColumn="0" w:noHBand="0" w:noVBand="1"/>
      </w:tblPr>
      <w:tblGrid>
        <w:gridCol w:w="2337"/>
        <w:gridCol w:w="2337"/>
        <w:gridCol w:w="2338"/>
      </w:tblGrid>
      <w:tr w:rsidR="00D45DC4" w14:paraId="5E20F1BC" w14:textId="77777777" w:rsidTr="00830FD3">
        <w:trPr>
          <w:trHeight w:val="627"/>
        </w:trPr>
        <w:tc>
          <w:tcPr>
            <w:tcW w:w="2337" w:type="dxa"/>
          </w:tcPr>
          <w:p w14:paraId="5A920637" w14:textId="331BF8F2" w:rsidR="00D45DC4" w:rsidRDefault="00D45DC4" w:rsidP="00830FD3">
            <w:r>
              <w:lastRenderedPageBreak/>
              <w:t>Partner university</w:t>
            </w:r>
          </w:p>
        </w:tc>
        <w:tc>
          <w:tcPr>
            <w:tcW w:w="2337" w:type="dxa"/>
          </w:tcPr>
          <w:p w14:paraId="2F0554F5" w14:textId="0D9418E0" w:rsidR="00D45DC4" w:rsidRDefault="00D45DC4" w:rsidP="00830FD3">
            <w:proofErr w:type="spellStart"/>
            <w:r>
              <w:t>Xx</w:t>
            </w:r>
            <w:proofErr w:type="spellEnd"/>
            <w:r>
              <w:t xml:space="preserve"> months</w:t>
            </w:r>
          </w:p>
        </w:tc>
        <w:tc>
          <w:tcPr>
            <w:tcW w:w="2338" w:type="dxa"/>
          </w:tcPr>
          <w:p w14:paraId="5AC1F6AB" w14:textId="2BA6FB3A" w:rsidR="00D45DC4" w:rsidRDefault="00D45DC4" w:rsidP="00830FD3">
            <w:r>
              <w:t>Identified part of education</w:t>
            </w:r>
          </w:p>
        </w:tc>
      </w:tr>
      <w:tr w:rsidR="00D45DC4" w14:paraId="28FA7390" w14:textId="77777777" w:rsidTr="00830FD3">
        <w:trPr>
          <w:trHeight w:val="565"/>
        </w:trPr>
        <w:tc>
          <w:tcPr>
            <w:tcW w:w="2337" w:type="dxa"/>
          </w:tcPr>
          <w:p w14:paraId="30E69D8D" w14:textId="77777777" w:rsidR="00D45DC4" w:rsidRDefault="00D45DC4" w:rsidP="00830FD3"/>
        </w:tc>
        <w:tc>
          <w:tcPr>
            <w:tcW w:w="2337" w:type="dxa"/>
          </w:tcPr>
          <w:p w14:paraId="1A37056A" w14:textId="77777777" w:rsidR="00D45DC4" w:rsidRDefault="00D45DC4" w:rsidP="00830FD3"/>
        </w:tc>
        <w:tc>
          <w:tcPr>
            <w:tcW w:w="2338" w:type="dxa"/>
          </w:tcPr>
          <w:p w14:paraId="21E9FF78" w14:textId="77777777" w:rsidR="00D45DC4" w:rsidRDefault="00D45DC4" w:rsidP="00830FD3"/>
        </w:tc>
      </w:tr>
      <w:tr w:rsidR="00D45DC4" w14:paraId="662CDACB" w14:textId="77777777" w:rsidTr="00830FD3">
        <w:trPr>
          <w:trHeight w:val="686"/>
        </w:trPr>
        <w:tc>
          <w:tcPr>
            <w:tcW w:w="2337" w:type="dxa"/>
          </w:tcPr>
          <w:p w14:paraId="2B303467" w14:textId="77777777" w:rsidR="00D45DC4" w:rsidRDefault="00D45DC4" w:rsidP="00830FD3"/>
        </w:tc>
        <w:tc>
          <w:tcPr>
            <w:tcW w:w="2337" w:type="dxa"/>
          </w:tcPr>
          <w:p w14:paraId="73572C21" w14:textId="77777777" w:rsidR="00D45DC4" w:rsidRDefault="00D45DC4" w:rsidP="00830FD3"/>
        </w:tc>
        <w:tc>
          <w:tcPr>
            <w:tcW w:w="2338" w:type="dxa"/>
          </w:tcPr>
          <w:p w14:paraId="59CE9B68" w14:textId="77777777" w:rsidR="00D45DC4" w:rsidRDefault="00D45DC4" w:rsidP="00830FD3"/>
        </w:tc>
      </w:tr>
    </w:tbl>
    <w:p w14:paraId="49848705" w14:textId="77777777" w:rsidR="007B38FE" w:rsidRPr="007B38FE" w:rsidRDefault="007B38FE" w:rsidP="008F31F0"/>
    <w:p w14:paraId="7641DB9B" w14:textId="7F883BE9" w:rsidR="00D7563C" w:rsidRDefault="00A84FB8" w:rsidP="00B23234">
      <w:r>
        <w:t xml:space="preserve">An </w:t>
      </w:r>
      <w:r w:rsidR="008F1166">
        <w:t>attached</w:t>
      </w:r>
      <w:r w:rsidR="001F6BEA">
        <w:t xml:space="preserve"> individual study plan (</w:t>
      </w:r>
      <w:r w:rsidR="008F1166">
        <w:t>ISP</w:t>
      </w:r>
      <w:r w:rsidR="001F6BEA">
        <w:t>)</w:t>
      </w:r>
      <w:r w:rsidR="008F1166">
        <w:t xml:space="preserve"> (Appendix B)</w:t>
      </w:r>
      <w:r w:rsidR="00AD0BBD">
        <w:t xml:space="preserve"> will</w:t>
      </w:r>
      <w:r w:rsidR="00093CDB">
        <w:t xml:space="preserve"> specify the doctoral </w:t>
      </w:r>
      <w:r>
        <w:t>students’</w:t>
      </w:r>
      <w:r w:rsidR="00093CDB">
        <w:t xml:space="preserve"> time and funding plan, research plan, courses etc</w:t>
      </w:r>
      <w:r w:rsidR="00AD0BBD">
        <w:t xml:space="preserve">. </w:t>
      </w:r>
      <w:r w:rsidR="00093CDB">
        <w:t>The ISP s</w:t>
      </w:r>
      <w:r w:rsidR="00AD0BBD">
        <w:t xml:space="preserve">hall be </w:t>
      </w:r>
      <w:r w:rsidR="00093CDB">
        <w:t>revised annually by the doctoral</w:t>
      </w:r>
      <w:r w:rsidR="00AD0BBD">
        <w:t xml:space="preserve"> </w:t>
      </w:r>
      <w:r>
        <w:t>students</w:t>
      </w:r>
      <w:r w:rsidR="00AD0BBD">
        <w:t xml:space="preserve"> and</w:t>
      </w:r>
      <w:r w:rsidR="00093CDB">
        <w:t xml:space="preserve"> the supervisors. The time plan may be changed through mutual agreement between the doctoral </w:t>
      </w:r>
      <w:r>
        <w:t>students</w:t>
      </w:r>
      <w:r w:rsidR="00093CDB">
        <w:t>,</w:t>
      </w:r>
      <w:r w:rsidR="00AD0BBD">
        <w:t xml:space="preserve"> </w:t>
      </w:r>
      <w:r w:rsidR="00093CDB">
        <w:t xml:space="preserve">the </w:t>
      </w:r>
      <w:r w:rsidR="00AD0BBD">
        <w:t xml:space="preserve">supervisors and the appropriate administrative authorities of each Partner </w:t>
      </w:r>
      <w:r w:rsidR="00431B92">
        <w:t>University</w:t>
      </w:r>
      <w:r w:rsidR="00AD0BBD">
        <w:t>. Such changes shall</w:t>
      </w:r>
      <w:r w:rsidR="00337515">
        <w:t xml:space="preserve"> be entered into the ISP</w:t>
      </w:r>
      <w:r w:rsidR="00AD0BBD">
        <w:t>.</w:t>
      </w:r>
      <w:r w:rsidR="00556D81">
        <w:t xml:space="preserve"> </w:t>
      </w:r>
      <w:r w:rsidR="00AD0BBD">
        <w:t xml:space="preserve">In addition, and where applicable, immigration rules may provide restrictions and stipulations on time spent at each Partner </w:t>
      </w:r>
      <w:r w:rsidR="00431B92">
        <w:t>University</w:t>
      </w:r>
      <w:r w:rsidR="00AD0BBD">
        <w:t xml:space="preserve"> which must be applied. </w:t>
      </w:r>
      <w:r w:rsidR="00093CDB">
        <w:t xml:space="preserve"> </w:t>
      </w:r>
    </w:p>
    <w:p w14:paraId="5792C145" w14:textId="60F9AEE3" w:rsidR="00D7563C" w:rsidRDefault="00D7563C" w:rsidP="00D7563C">
      <w:pPr>
        <w:pStyle w:val="Rubrik2"/>
      </w:pPr>
      <w:r>
        <w:t>Recognition</w:t>
      </w:r>
    </w:p>
    <w:p w14:paraId="05FAA168" w14:textId="701B693A" w:rsidR="006511DB" w:rsidRDefault="00D7563C" w:rsidP="00D7563C">
      <w:r>
        <w:t xml:space="preserve">The </w:t>
      </w:r>
      <w:r w:rsidR="001E2A44">
        <w:t xml:space="preserve">doctoral </w:t>
      </w:r>
      <w:r w:rsidR="00A84FB8">
        <w:t>students</w:t>
      </w:r>
      <w:r w:rsidR="004A722C">
        <w:t xml:space="preserve"> </w:t>
      </w:r>
      <w:r w:rsidR="001E2A44">
        <w:t xml:space="preserve">shall </w:t>
      </w:r>
      <w:r>
        <w:t>be given credit for</w:t>
      </w:r>
      <w:r w:rsidR="007C6D1E">
        <w:t>, and be able to transfer credit for, a successfully completed component</w:t>
      </w:r>
      <w:r>
        <w:t xml:space="preserve"> of the</w:t>
      </w:r>
      <w:r w:rsidR="007C6D1E">
        <w:t xml:space="preserve"> </w:t>
      </w:r>
      <w:proofErr w:type="spellStart"/>
      <w:r w:rsidR="007C6D1E">
        <w:t>programme</w:t>
      </w:r>
      <w:proofErr w:type="spellEnd"/>
      <w:r>
        <w:t xml:space="preserve"> at the partner </w:t>
      </w:r>
      <w:r w:rsidR="00431B92">
        <w:t>university</w:t>
      </w:r>
      <w:r w:rsidR="007C6D1E">
        <w:t>/</w:t>
      </w:r>
      <w:r w:rsidR="006F31FC">
        <w:t>-</w:t>
      </w:r>
      <w:proofErr w:type="spellStart"/>
      <w:r w:rsidR="006F31FC">
        <w:t>ie</w:t>
      </w:r>
      <w:r w:rsidR="007C6D1E">
        <w:t>s</w:t>
      </w:r>
      <w:proofErr w:type="spellEnd"/>
      <w:r w:rsidR="007C6D1E">
        <w:t xml:space="preserve"> </w:t>
      </w:r>
      <w:r>
        <w:t>without specific assessment</w:t>
      </w:r>
      <w:r w:rsidR="004A722C">
        <w:t xml:space="preserve"> by the other partner university/</w:t>
      </w:r>
      <w:r w:rsidR="006F31FC">
        <w:t>-</w:t>
      </w:r>
      <w:proofErr w:type="spellStart"/>
      <w:r w:rsidR="004A722C">
        <w:t>ies</w:t>
      </w:r>
      <w:proofErr w:type="spellEnd"/>
      <w:r>
        <w:t xml:space="preserve">. </w:t>
      </w:r>
    </w:p>
    <w:p w14:paraId="7B0EB6AB" w14:textId="68278A89" w:rsidR="006511DB" w:rsidRDefault="006511DB" w:rsidP="006511DB">
      <w:pPr>
        <w:pStyle w:val="Rubrik2"/>
      </w:pPr>
      <w:r>
        <w:t xml:space="preserve">Fees, scholarships and </w:t>
      </w:r>
      <w:r w:rsidR="007E559D">
        <w:t>costs</w:t>
      </w:r>
    </w:p>
    <w:p w14:paraId="3F31F696" w14:textId="6CB20320" w:rsidR="002F7D91" w:rsidRDefault="006511DB" w:rsidP="006511DB">
      <w:r>
        <w:t xml:space="preserve">The </w:t>
      </w:r>
      <w:r w:rsidR="001E2A44">
        <w:t xml:space="preserve">doctoral </w:t>
      </w:r>
      <w:r w:rsidR="00A84FB8">
        <w:t>students</w:t>
      </w:r>
      <w:r>
        <w:t xml:space="preserve"> will be eligible to apply for scholarships, for access to </w:t>
      </w:r>
      <w:r w:rsidRPr="00A84FB8">
        <w:t>hardship funds</w:t>
      </w:r>
      <w:r>
        <w:t xml:space="preserve"> and doctoral posit</w:t>
      </w:r>
      <w:r w:rsidR="002F7D91">
        <w:t xml:space="preserve">ions, where and when applicable, but will be eligible at any one time to be in receipt of full assistance from only one of the Partner Universities. The Partner Universities shall be permitted to discuss between themselves any proposed award of scholarship, employment or other. </w:t>
      </w:r>
    </w:p>
    <w:p w14:paraId="5B5577CB" w14:textId="121A900D" w:rsidR="00634F18" w:rsidRDefault="002F7D91" w:rsidP="006511DB">
      <w:r w:rsidRPr="007219CB">
        <w:t xml:space="preserve">The partners of </w:t>
      </w:r>
      <w:r w:rsidR="001F6BEA">
        <w:t>the joint d</w:t>
      </w:r>
      <w:r w:rsidR="001E2A44" w:rsidRPr="007219CB">
        <w:t>octoral</w:t>
      </w:r>
      <w:r w:rsidRPr="007219CB">
        <w:t xml:space="preserve"> </w:t>
      </w:r>
      <w:proofErr w:type="spellStart"/>
      <w:r w:rsidR="006D2622">
        <w:t>edicational</w:t>
      </w:r>
      <w:proofErr w:type="spellEnd"/>
      <w:r w:rsidR="006D2622">
        <w:t xml:space="preserve"> </w:t>
      </w:r>
      <w:proofErr w:type="spellStart"/>
      <w:r w:rsidRPr="007219CB">
        <w:t>programme</w:t>
      </w:r>
      <w:proofErr w:type="spellEnd"/>
      <w:r w:rsidR="001367D9" w:rsidRPr="007219CB">
        <w:t xml:space="preserve"> have the plan to implement the following type of funding (employment, scholarships or other) for the different parts of the </w:t>
      </w:r>
      <w:proofErr w:type="spellStart"/>
      <w:r w:rsidR="001367D9" w:rsidRPr="007219CB">
        <w:t>programme</w:t>
      </w:r>
      <w:proofErr w:type="spellEnd"/>
      <w:r w:rsidR="001367D9" w:rsidRPr="007219CB">
        <w:t xml:space="preserve"> as follows:</w:t>
      </w:r>
    </w:p>
    <w:p w14:paraId="78E1A094" w14:textId="77777777" w:rsidR="00634F18" w:rsidRDefault="00634F18" w:rsidP="006511DB"/>
    <w:tbl>
      <w:tblPr>
        <w:tblStyle w:val="Tabellrutnt"/>
        <w:tblW w:w="0" w:type="auto"/>
        <w:tblLook w:val="04A0" w:firstRow="1" w:lastRow="0" w:firstColumn="1" w:lastColumn="0" w:noHBand="0" w:noVBand="1"/>
      </w:tblPr>
      <w:tblGrid>
        <w:gridCol w:w="2972"/>
        <w:gridCol w:w="1702"/>
        <w:gridCol w:w="2834"/>
      </w:tblGrid>
      <w:tr w:rsidR="00CF61DE" w14:paraId="6D040EAA" w14:textId="77777777" w:rsidTr="001367D9">
        <w:trPr>
          <w:trHeight w:val="627"/>
        </w:trPr>
        <w:tc>
          <w:tcPr>
            <w:tcW w:w="2972" w:type="dxa"/>
          </w:tcPr>
          <w:p w14:paraId="17DF717C" w14:textId="77777777" w:rsidR="00CF61DE" w:rsidRDefault="00CF61DE" w:rsidP="00830FD3">
            <w:r>
              <w:t>Partner university</w:t>
            </w:r>
          </w:p>
        </w:tc>
        <w:tc>
          <w:tcPr>
            <w:tcW w:w="1702" w:type="dxa"/>
          </w:tcPr>
          <w:p w14:paraId="72116FF8" w14:textId="2F4BCC5F" w:rsidR="00CF61DE" w:rsidRDefault="00CF61DE" w:rsidP="00830FD3">
            <w:proofErr w:type="spellStart"/>
            <w:r>
              <w:t>Xxx</w:t>
            </w:r>
            <w:proofErr w:type="spellEnd"/>
            <w:r>
              <w:t xml:space="preserve"> months?</w:t>
            </w:r>
          </w:p>
        </w:tc>
        <w:tc>
          <w:tcPr>
            <w:tcW w:w="2834" w:type="dxa"/>
          </w:tcPr>
          <w:p w14:paraId="2DA6A491" w14:textId="4EFE44B3" w:rsidR="00CF61DE" w:rsidRDefault="00CF61DE" w:rsidP="00830FD3">
            <w:r>
              <w:t xml:space="preserve">Type and level of funding </w:t>
            </w:r>
          </w:p>
        </w:tc>
      </w:tr>
      <w:tr w:rsidR="00CF61DE" w14:paraId="572A8CB0" w14:textId="77777777" w:rsidTr="001367D9">
        <w:trPr>
          <w:trHeight w:val="565"/>
        </w:trPr>
        <w:tc>
          <w:tcPr>
            <w:tcW w:w="2972" w:type="dxa"/>
          </w:tcPr>
          <w:p w14:paraId="4FB36E3E" w14:textId="77777777" w:rsidR="00CF61DE" w:rsidRDefault="00CF61DE" w:rsidP="00830FD3"/>
        </w:tc>
        <w:tc>
          <w:tcPr>
            <w:tcW w:w="1702" w:type="dxa"/>
          </w:tcPr>
          <w:p w14:paraId="31991C50" w14:textId="77777777" w:rsidR="00CF61DE" w:rsidRDefault="00CF61DE" w:rsidP="00830FD3"/>
        </w:tc>
        <w:tc>
          <w:tcPr>
            <w:tcW w:w="2834" w:type="dxa"/>
          </w:tcPr>
          <w:p w14:paraId="7F0AAA0C" w14:textId="77777777" w:rsidR="00CF61DE" w:rsidRDefault="00CF61DE" w:rsidP="00830FD3"/>
        </w:tc>
      </w:tr>
      <w:tr w:rsidR="00CF61DE" w14:paraId="4198D665" w14:textId="77777777" w:rsidTr="001367D9">
        <w:trPr>
          <w:trHeight w:val="686"/>
        </w:trPr>
        <w:tc>
          <w:tcPr>
            <w:tcW w:w="2972" w:type="dxa"/>
          </w:tcPr>
          <w:p w14:paraId="16641F5F" w14:textId="77777777" w:rsidR="00CF61DE" w:rsidRDefault="00CF61DE" w:rsidP="00830FD3"/>
        </w:tc>
        <w:tc>
          <w:tcPr>
            <w:tcW w:w="1702" w:type="dxa"/>
          </w:tcPr>
          <w:p w14:paraId="1A14346A" w14:textId="77777777" w:rsidR="00CF61DE" w:rsidRDefault="00CF61DE" w:rsidP="00830FD3"/>
        </w:tc>
        <w:tc>
          <w:tcPr>
            <w:tcW w:w="2834" w:type="dxa"/>
          </w:tcPr>
          <w:p w14:paraId="64523A70" w14:textId="77777777" w:rsidR="00CF61DE" w:rsidRDefault="00CF61DE" w:rsidP="00830FD3"/>
        </w:tc>
      </w:tr>
    </w:tbl>
    <w:p w14:paraId="2B48833C" w14:textId="77777777" w:rsidR="001367D9" w:rsidRPr="006511DB" w:rsidRDefault="001367D9" w:rsidP="006511DB"/>
    <w:p w14:paraId="213D6EF4" w14:textId="0F889B9E" w:rsidR="00F36C6B" w:rsidRDefault="00F36C6B" w:rsidP="00B23234">
      <w:pPr>
        <w:rPr>
          <w:rFonts w:cs="Arial"/>
          <w:bCs/>
        </w:rPr>
      </w:pPr>
      <w:r w:rsidRPr="00F36C6B">
        <w:rPr>
          <w:rFonts w:cs="Arial"/>
          <w:bCs/>
        </w:rPr>
        <w:t>Doctoral education is free in S</w:t>
      </w:r>
      <w:r>
        <w:rPr>
          <w:rFonts w:cs="Arial"/>
          <w:bCs/>
        </w:rPr>
        <w:t>w</w:t>
      </w:r>
      <w:r w:rsidRPr="00F36C6B">
        <w:rPr>
          <w:rFonts w:cs="Arial"/>
          <w:bCs/>
        </w:rPr>
        <w:t xml:space="preserve">eden and UmU does </w:t>
      </w:r>
      <w:r>
        <w:rPr>
          <w:rFonts w:cs="Arial"/>
          <w:bCs/>
        </w:rPr>
        <w:t xml:space="preserve">therefore </w:t>
      </w:r>
      <w:r w:rsidRPr="00F36C6B">
        <w:rPr>
          <w:rFonts w:cs="Arial"/>
          <w:bCs/>
        </w:rPr>
        <w:t xml:space="preserve">not charge fees from doctoral students. The doctoral students within this joint </w:t>
      </w:r>
      <w:proofErr w:type="spellStart"/>
      <w:r w:rsidRPr="00F36C6B">
        <w:rPr>
          <w:rFonts w:cs="Arial"/>
          <w:bCs/>
        </w:rPr>
        <w:t>progra</w:t>
      </w:r>
      <w:r w:rsidR="005161DC">
        <w:rPr>
          <w:rFonts w:cs="Arial"/>
          <w:bCs/>
        </w:rPr>
        <w:t>mme</w:t>
      </w:r>
      <w:proofErr w:type="spellEnd"/>
      <w:r w:rsidR="005161DC">
        <w:rPr>
          <w:rFonts w:cs="Arial"/>
          <w:bCs/>
        </w:rPr>
        <w:t xml:space="preserve"> will not pay any fees, the Partner U</w:t>
      </w:r>
      <w:r w:rsidRPr="00F36C6B">
        <w:rPr>
          <w:rFonts w:cs="Arial"/>
          <w:bCs/>
        </w:rPr>
        <w:t>niversities will hereby agree to settle any</w:t>
      </w:r>
      <w:r>
        <w:rPr>
          <w:rFonts w:cs="Arial"/>
          <w:bCs/>
        </w:rPr>
        <w:t xml:space="preserve"> questions of fees between them by mutual agreement.  The individual doctoral student </w:t>
      </w:r>
      <w:r w:rsidR="006F31FC">
        <w:rPr>
          <w:rFonts w:cs="Arial"/>
          <w:bCs/>
        </w:rPr>
        <w:t>shall</w:t>
      </w:r>
      <w:r>
        <w:rPr>
          <w:rFonts w:cs="Arial"/>
          <w:bCs/>
        </w:rPr>
        <w:t xml:space="preserve"> </w:t>
      </w:r>
      <w:r w:rsidR="00AF3B13">
        <w:rPr>
          <w:rFonts w:cs="Arial"/>
          <w:bCs/>
        </w:rPr>
        <w:t xml:space="preserve">be exempt from any requirement to pay any fees. </w:t>
      </w:r>
    </w:p>
    <w:p w14:paraId="479BBAA8" w14:textId="06926D64" w:rsidR="001D41C2" w:rsidRPr="00CC7789" w:rsidRDefault="001D41C2" w:rsidP="00B23234">
      <w:r>
        <w:lastRenderedPageBreak/>
        <w:t xml:space="preserve">Travel costs incurred by the </w:t>
      </w:r>
      <w:r w:rsidR="005161DC">
        <w:t xml:space="preserve">doctoral </w:t>
      </w:r>
      <w:r>
        <w:t xml:space="preserve">students for travelling between Partner Universities will be covered as follows: [if applicable, enter travel costs arrangements e.g.:1 return ticket] </w:t>
      </w:r>
    </w:p>
    <w:p w14:paraId="14040C1E" w14:textId="5DD86DF1" w:rsidR="00E52F0E" w:rsidRPr="00B6733B" w:rsidRDefault="00F36C6B" w:rsidP="00B23234">
      <w:pPr>
        <w:rPr>
          <w:rFonts w:cs="Arial"/>
          <w:bCs/>
        </w:rPr>
      </w:pPr>
      <w:r w:rsidRPr="00F36C6B">
        <w:rPr>
          <w:rFonts w:cs="Arial"/>
          <w:bCs/>
        </w:rPr>
        <w:t xml:space="preserve">All costs for the doctoral students, and supervisors, </w:t>
      </w:r>
      <w:r>
        <w:rPr>
          <w:rFonts w:cs="Arial"/>
          <w:bCs/>
        </w:rPr>
        <w:t xml:space="preserve">such as travel, accommodation, </w:t>
      </w:r>
      <w:r w:rsidR="00AF3B13">
        <w:rPr>
          <w:rFonts w:cs="Arial"/>
          <w:bCs/>
        </w:rPr>
        <w:t>everyday</w:t>
      </w:r>
      <w:r>
        <w:rPr>
          <w:rFonts w:cs="Arial"/>
          <w:bCs/>
        </w:rPr>
        <w:t xml:space="preserve"> living expenses and extra insurance</w:t>
      </w:r>
      <w:r w:rsidR="00AF3B13">
        <w:rPr>
          <w:rFonts w:cs="Arial"/>
          <w:bCs/>
        </w:rPr>
        <w:t xml:space="preserve"> coverage should </w:t>
      </w:r>
      <w:r w:rsidR="00F27A26">
        <w:rPr>
          <w:rFonts w:cs="Arial"/>
          <w:bCs/>
        </w:rPr>
        <w:t xml:space="preserve">be </w:t>
      </w:r>
      <w:r w:rsidR="001D41C2">
        <w:rPr>
          <w:rFonts w:cs="Arial"/>
          <w:bCs/>
        </w:rPr>
        <w:t xml:space="preserve">agreed upon and specified in the ISP. </w:t>
      </w:r>
    </w:p>
    <w:p w14:paraId="6F903AA8" w14:textId="6D787288" w:rsidR="00CE6770" w:rsidRDefault="0012100A" w:rsidP="00B23234">
      <w:r>
        <w:t>In case one of the Partner U</w:t>
      </w:r>
      <w:r w:rsidR="00674710" w:rsidRPr="00B6733B">
        <w:t xml:space="preserve">niversities, for any reason, cannot fulfill its financial commitments, the responsibility will not pass on to the other parties of this agreement. </w:t>
      </w:r>
    </w:p>
    <w:p w14:paraId="78399181" w14:textId="22FC9C1E" w:rsidR="00CE6770" w:rsidRDefault="00CE6770" w:rsidP="00CE6770">
      <w:pPr>
        <w:pStyle w:val="Rubrik2"/>
      </w:pPr>
      <w:r>
        <w:t>insurance</w:t>
      </w:r>
    </w:p>
    <w:p w14:paraId="4FECE4AF" w14:textId="4E316CEE" w:rsidR="00CE45EA" w:rsidRDefault="00CE45EA" w:rsidP="00CE45EA">
      <w:r>
        <w:t xml:space="preserve">Doctoral students employed at </w:t>
      </w:r>
      <w:r w:rsidR="006F31FC">
        <w:t>UmU</w:t>
      </w:r>
      <w:r>
        <w:t xml:space="preserve">, while studying at </w:t>
      </w:r>
      <w:r w:rsidR="006F31FC">
        <w:t>UmU</w:t>
      </w:r>
      <w:r>
        <w:t xml:space="preserve">, will be covered by regular insurance scheme. Doctoral students employed at </w:t>
      </w:r>
      <w:r w:rsidR="006F31FC">
        <w:t>UmU</w:t>
      </w:r>
      <w:r>
        <w:t xml:space="preserve">, while studying at [name of </w:t>
      </w:r>
      <w:r w:rsidR="006F31FC">
        <w:t>Partner University</w:t>
      </w:r>
      <w:r>
        <w:t xml:space="preserve"> and country] as a doctoral student, will be formally contracted for service abroad and eligible for the insurance according to the “Student UT”. Such insurance will be provided by [name of </w:t>
      </w:r>
      <w:r w:rsidR="006F31FC">
        <w:t>Partner University</w:t>
      </w:r>
      <w:r>
        <w:t xml:space="preserve">]. A doctoral student not employed at </w:t>
      </w:r>
      <w:r w:rsidR="006F31FC">
        <w:t>UmU</w:t>
      </w:r>
      <w:r>
        <w:t xml:space="preserve">, while located at </w:t>
      </w:r>
      <w:r w:rsidR="006F31FC">
        <w:t>UmU</w:t>
      </w:r>
      <w:r>
        <w:t xml:space="preserve"> as a doctoral student, will be covered by the </w:t>
      </w:r>
      <w:r w:rsidR="006F31FC">
        <w:t>UmU</w:t>
      </w:r>
      <w:r>
        <w:t xml:space="preserve"> with a personal insurance according to the “Student IN”. </w:t>
      </w:r>
      <w:r w:rsidR="00B6733B" w:rsidRPr="00BB7B2E">
        <w:t>This</w:t>
      </w:r>
      <w:r w:rsidR="00674710" w:rsidRPr="00BB7B2E">
        <w:t xml:space="preserve"> insurance is </w:t>
      </w:r>
      <w:r w:rsidR="00B6733B" w:rsidRPr="00BB7B2E">
        <w:t>not valid during the doctoral student’s leisure time</w:t>
      </w:r>
      <w:r w:rsidR="00674710" w:rsidRPr="00BB7B2E">
        <w:t>.</w:t>
      </w:r>
      <w:r w:rsidR="00674710">
        <w:t xml:space="preserve"> </w:t>
      </w:r>
    </w:p>
    <w:p w14:paraId="3BAC0DBB" w14:textId="7FF250F8" w:rsidR="002246CD" w:rsidRDefault="002246CD" w:rsidP="002246CD">
      <w:r>
        <w:t>In the event that regular coverage is deemed insufficient, it will</w:t>
      </w:r>
      <w:r w:rsidR="00A9222D">
        <w:t xml:space="preserve"> be the responsibility of each doctoral s</w:t>
      </w:r>
      <w:r>
        <w:t xml:space="preserve">tudent to make sure the healthcare and insurance arrangements </w:t>
      </w:r>
      <w:r w:rsidR="00B6733B">
        <w:t xml:space="preserve">are made. </w:t>
      </w:r>
      <w:r>
        <w:t xml:space="preserve">   </w:t>
      </w:r>
    </w:p>
    <w:p w14:paraId="2E92DBE9" w14:textId="2C6E06CD" w:rsidR="00D47B28" w:rsidRDefault="00D47B28" w:rsidP="002246CD">
      <w:r>
        <w:t>Partner university insurance …………..xx</w:t>
      </w:r>
    </w:p>
    <w:p w14:paraId="682A1B6A" w14:textId="00755DBD" w:rsidR="00497D46" w:rsidRPr="00126866" w:rsidRDefault="00727EF9" w:rsidP="00497D46">
      <w:pPr>
        <w:pStyle w:val="Rubrik1"/>
        <w:rPr>
          <w:sz w:val="32"/>
          <w:szCs w:val="32"/>
        </w:rPr>
      </w:pPr>
      <w:r>
        <w:rPr>
          <w:sz w:val="32"/>
          <w:szCs w:val="32"/>
        </w:rPr>
        <w:t xml:space="preserve">academic </w:t>
      </w:r>
      <w:r w:rsidRPr="00727EF9">
        <w:rPr>
          <w:sz w:val="28"/>
          <w:szCs w:val="32"/>
        </w:rPr>
        <w:t>TERMS</w:t>
      </w:r>
    </w:p>
    <w:p w14:paraId="326A9876" w14:textId="3A7B4AE7" w:rsidR="00497D46" w:rsidRPr="00497D46" w:rsidRDefault="00497D46" w:rsidP="00497D46">
      <w:r>
        <w:t xml:space="preserve">The partners of this Agreement guarantee that the proposed joint </w:t>
      </w:r>
      <w:r w:rsidR="007057B2">
        <w:t>doctoral</w:t>
      </w:r>
      <w:r w:rsidR="00CC7789">
        <w:t xml:space="preserve"> educational</w:t>
      </w:r>
      <w:r w:rsidR="007057B2">
        <w:t xml:space="preserve"> </w:t>
      </w:r>
      <w:proofErr w:type="spellStart"/>
      <w:r>
        <w:t>programme</w:t>
      </w:r>
      <w:proofErr w:type="spellEnd"/>
      <w:r>
        <w:t xml:space="preserve"> will be built on a scientific basis and be pursued so that high quality is achieved. </w:t>
      </w:r>
    </w:p>
    <w:p w14:paraId="3A2FF1A4" w14:textId="42E80D59" w:rsidR="00497D46" w:rsidRPr="004C681D" w:rsidRDefault="00497D46" w:rsidP="00497D46">
      <w:pPr>
        <w:pStyle w:val="Rubrik2"/>
      </w:pPr>
      <w:r w:rsidRPr="004C681D">
        <w:t>working thesis title</w:t>
      </w:r>
    </w:p>
    <w:p w14:paraId="7665A62D" w14:textId="0B03D2CA" w:rsidR="00497D46" w:rsidRDefault="00497D46" w:rsidP="00497D46">
      <w:r w:rsidRPr="004C681D">
        <w:t xml:space="preserve">The proposed title of the thesis </w:t>
      </w:r>
      <w:r w:rsidR="00DC3DDD" w:rsidRPr="004C681D">
        <w:t>can be found in the ISP (Appendix B)</w:t>
      </w:r>
      <w:r w:rsidR="004C681D" w:rsidRPr="004C681D">
        <w:t xml:space="preserve"> of the doctoral student.</w:t>
      </w:r>
      <w:r w:rsidR="004C681D">
        <w:t xml:space="preserve"> </w:t>
      </w:r>
    </w:p>
    <w:p w14:paraId="389AA918" w14:textId="177AC34A" w:rsidR="00497D46" w:rsidRDefault="00497D46" w:rsidP="00497D46">
      <w:pPr>
        <w:pStyle w:val="Rubrik2"/>
      </w:pPr>
      <w:r>
        <w:t>learning outcomes</w:t>
      </w:r>
    </w:p>
    <w:p w14:paraId="2055D28A" w14:textId="26F554E3" w:rsidR="00497D46" w:rsidRPr="00497D46" w:rsidRDefault="00497D46" w:rsidP="00497D46">
      <w:r w:rsidRPr="004C681D">
        <w:t xml:space="preserve">The learning outcomes </w:t>
      </w:r>
      <w:r w:rsidR="00AD1A2E" w:rsidRPr="004C681D">
        <w:t xml:space="preserve">that </w:t>
      </w:r>
      <w:r w:rsidRPr="004C681D">
        <w:t xml:space="preserve">have been decided for the joint </w:t>
      </w:r>
      <w:r w:rsidR="00CC7789">
        <w:t xml:space="preserve">educational </w:t>
      </w:r>
      <w:proofErr w:type="spellStart"/>
      <w:r w:rsidRPr="004C681D">
        <w:t>programme</w:t>
      </w:r>
      <w:proofErr w:type="spellEnd"/>
      <w:r w:rsidR="00AD1A2E" w:rsidRPr="004C681D">
        <w:t xml:space="preserve"> can be found in the </w:t>
      </w:r>
      <w:r w:rsidR="00A9222D">
        <w:t>g</w:t>
      </w:r>
      <w:r w:rsidR="00AD1A2E" w:rsidRPr="00530036">
        <w:t>e</w:t>
      </w:r>
      <w:r w:rsidR="00A9222D">
        <w:t>neral s</w:t>
      </w:r>
      <w:r w:rsidR="004C681D" w:rsidRPr="00530036">
        <w:t>yllabus</w:t>
      </w:r>
      <w:r w:rsidR="004C681D" w:rsidRPr="004C681D">
        <w:t xml:space="preserve"> (Appendix A</w:t>
      </w:r>
      <w:r w:rsidR="00AD1A2E" w:rsidRPr="004C681D">
        <w:t>)</w:t>
      </w:r>
      <w:r w:rsidRPr="004C681D">
        <w:t>.</w:t>
      </w:r>
      <w:r>
        <w:t xml:space="preserve"> </w:t>
      </w:r>
    </w:p>
    <w:p w14:paraId="5C55F1CD" w14:textId="0340EE23" w:rsidR="00497D46" w:rsidRDefault="00497D46" w:rsidP="00497D46">
      <w:pPr>
        <w:pStyle w:val="Rubrik2"/>
      </w:pPr>
      <w:r>
        <w:t>individual study plan</w:t>
      </w:r>
    </w:p>
    <w:p w14:paraId="274D5CC4" w14:textId="2E8581B5" w:rsidR="00A62CDA" w:rsidRDefault="00497D46" w:rsidP="00497D46">
      <w:r>
        <w:t>An individual study plan (</w:t>
      </w:r>
      <w:r w:rsidR="00AD1A2E">
        <w:t>ISP</w:t>
      </w:r>
      <w:r>
        <w:t xml:space="preserve">) shall be established at the time of the start of the </w:t>
      </w:r>
      <w:r w:rsidR="00AD1A2E">
        <w:t>doctoral</w:t>
      </w:r>
      <w:r>
        <w:t xml:space="preserve"> </w:t>
      </w:r>
      <w:r w:rsidR="009F766E">
        <w:t>education</w:t>
      </w:r>
      <w:r>
        <w:t xml:space="preserve">. </w:t>
      </w:r>
      <w:r w:rsidR="00030870">
        <w:t>The</w:t>
      </w:r>
      <w:r w:rsidR="00A9222D">
        <w:t xml:space="preserve"> ISP</w:t>
      </w:r>
      <w:r w:rsidR="00E66ED1">
        <w:t xml:space="preserve"> shall define the study plan and explicitly indicate academic, research, financial and administrative modalities related to the </w:t>
      </w:r>
      <w:r w:rsidR="00AD1A2E">
        <w:t xml:space="preserve">doctoral </w:t>
      </w:r>
      <w:r w:rsidR="00A84FB8">
        <w:t>students</w:t>
      </w:r>
      <w:r w:rsidR="00DD30AC">
        <w:t>’</w:t>
      </w:r>
      <w:r w:rsidR="00E66ED1">
        <w:t xml:space="preserve"> participation in the </w:t>
      </w:r>
      <w:proofErr w:type="spellStart"/>
      <w:r w:rsidR="00E66ED1">
        <w:t>programme</w:t>
      </w:r>
      <w:proofErr w:type="spellEnd"/>
      <w:r w:rsidR="00E66ED1">
        <w:t xml:space="preserve"> and the </w:t>
      </w:r>
      <w:r w:rsidR="00687302">
        <w:t xml:space="preserve">amount of </w:t>
      </w:r>
      <w:r w:rsidR="00E66ED1">
        <w:t xml:space="preserve">time </w:t>
      </w:r>
      <w:r w:rsidR="00687302">
        <w:t xml:space="preserve">to be spent </w:t>
      </w:r>
      <w:r w:rsidR="00E66ED1">
        <w:t xml:space="preserve">at each partner university. </w:t>
      </w:r>
      <w:r w:rsidR="00687302">
        <w:t xml:space="preserve">The ISP </w:t>
      </w:r>
      <w:r w:rsidR="00A62CDA">
        <w:t>shall be followed up regularly</w:t>
      </w:r>
      <w:r w:rsidR="00A9222D">
        <w:t>, at least once a year,</w:t>
      </w:r>
      <w:r w:rsidR="00A62CDA">
        <w:t xml:space="preserve"> and may be revised after mutual recognition. </w:t>
      </w:r>
    </w:p>
    <w:p w14:paraId="5DEC8F76" w14:textId="62F3D26B" w:rsidR="00A62CDA" w:rsidRDefault="00A62CDA" w:rsidP="00A62CDA">
      <w:pPr>
        <w:pStyle w:val="Rubrik2"/>
      </w:pPr>
      <w:r>
        <w:lastRenderedPageBreak/>
        <w:t>intellectual property</w:t>
      </w:r>
    </w:p>
    <w:p w14:paraId="3EDC2F68" w14:textId="6EA78E04" w:rsidR="00A62CDA" w:rsidRDefault="00A62CDA" w:rsidP="00A62CDA">
      <w:r>
        <w:t xml:space="preserve">The </w:t>
      </w:r>
      <w:r w:rsidR="002843E2">
        <w:t>d</w:t>
      </w:r>
      <w:r w:rsidR="00030870">
        <w:t xml:space="preserve">octoral </w:t>
      </w:r>
      <w:r w:rsidR="00A9222D">
        <w:t>s</w:t>
      </w:r>
      <w:r w:rsidR="00A84FB8">
        <w:t>tudents</w:t>
      </w:r>
      <w:r w:rsidR="00030870">
        <w:t xml:space="preserve">, the </w:t>
      </w:r>
      <w:r>
        <w:t xml:space="preserve">supervisors and the Partner </w:t>
      </w:r>
      <w:r w:rsidR="009F766E">
        <w:t>Universitie</w:t>
      </w:r>
      <w:r>
        <w:t>s will comply with the relevant policies of both</w:t>
      </w:r>
      <w:r w:rsidR="000E75FC">
        <w:t>/all</w:t>
      </w:r>
      <w:r>
        <w:t xml:space="preserve"> Partner </w:t>
      </w:r>
      <w:r w:rsidR="009F766E">
        <w:t>Universities</w:t>
      </w:r>
      <w:r>
        <w:t xml:space="preserve"> with regard to intellectual property in order to protect </w:t>
      </w:r>
      <w:r w:rsidR="002843E2">
        <w:t>the d</w:t>
      </w:r>
      <w:r w:rsidR="00030870">
        <w:t xml:space="preserve">octoral </w:t>
      </w:r>
      <w:r w:rsidR="00A84FB8">
        <w:t>students</w:t>
      </w:r>
      <w:r w:rsidR="000E36E2">
        <w:t>’</w:t>
      </w:r>
      <w:r>
        <w:t xml:space="preserve"> research and the publication of the research results. If there is a conflict between the intellectual property regulations of the Partner </w:t>
      </w:r>
      <w:r w:rsidR="00B2444E">
        <w:t>Universities</w:t>
      </w:r>
      <w:r w:rsidR="000E36E2">
        <w:t xml:space="preserve">, </w:t>
      </w:r>
      <w:r w:rsidR="005A4C32">
        <w:t>t</w:t>
      </w:r>
      <w:r w:rsidR="000E36E2">
        <w:t>h</w:t>
      </w:r>
      <w:r w:rsidR="002843E2">
        <w:t>e d</w:t>
      </w:r>
      <w:r w:rsidR="000E36E2">
        <w:t>octoral</w:t>
      </w:r>
      <w:r w:rsidR="00030870">
        <w:t xml:space="preserve"> </w:t>
      </w:r>
      <w:r w:rsidR="00EC3EA8">
        <w:t>s</w:t>
      </w:r>
      <w:r w:rsidR="00A84FB8">
        <w:t>tudents</w:t>
      </w:r>
      <w:r w:rsidR="00030870">
        <w:t xml:space="preserve">, the </w:t>
      </w:r>
      <w:r>
        <w:t xml:space="preserve">supervisors and the Partner </w:t>
      </w:r>
      <w:r w:rsidR="00B2444E">
        <w:t>Universities</w:t>
      </w:r>
      <w:r>
        <w:t xml:space="preserve"> agree to resolve this by mutual agreement. </w:t>
      </w:r>
    </w:p>
    <w:p w14:paraId="2D789A4B" w14:textId="12E4D57A" w:rsidR="00126866" w:rsidRPr="00B370F1" w:rsidRDefault="00126866" w:rsidP="00A62CDA">
      <w:r w:rsidRPr="00B370F1">
        <w:t xml:space="preserve">UmU applies the principle of “professor’s privilege”. Therefore UmU claims no ownership over results </w:t>
      </w:r>
      <w:r w:rsidR="00D47B28">
        <w:t>produced</w:t>
      </w:r>
      <w:r w:rsidR="000E36E2">
        <w:t xml:space="preserve"> from the work of the doctoral student</w:t>
      </w:r>
      <w:r w:rsidRPr="00B370F1">
        <w:t xml:space="preserve"> in his/her research project. However, UmU reserves the right to freely use general techniques, systems and methods in further research and teaching, that are developed or utilized by the doctoral </w:t>
      </w:r>
      <w:r w:rsidR="00F27A26">
        <w:t>student</w:t>
      </w:r>
      <w:r w:rsidRPr="00B370F1">
        <w:t xml:space="preserve"> within the research project.</w:t>
      </w:r>
    </w:p>
    <w:p w14:paraId="3B98529B" w14:textId="3CE6C4E5" w:rsidR="00E93D85" w:rsidRDefault="00E93D85" w:rsidP="00E93D85">
      <w:pPr>
        <w:pStyle w:val="Rubrik2"/>
      </w:pPr>
      <w:r>
        <w:t>Assessment and examination</w:t>
      </w:r>
    </w:p>
    <w:p w14:paraId="5DA5CE43" w14:textId="17A4D0EA" w:rsidR="00E93D85" w:rsidRDefault="00E93D85" w:rsidP="00E93D85">
      <w:r>
        <w:t xml:space="preserve">The </w:t>
      </w:r>
      <w:r w:rsidR="002843E2">
        <w:t>d</w:t>
      </w:r>
      <w:r w:rsidR="00030870">
        <w:t>octoral</w:t>
      </w:r>
      <w:r>
        <w:t xml:space="preserve"> </w:t>
      </w:r>
      <w:r w:rsidR="008F4D66">
        <w:t>s</w:t>
      </w:r>
      <w:r w:rsidR="00A84FB8">
        <w:t>tudents</w:t>
      </w:r>
      <w:r>
        <w:t xml:space="preserve"> will be required to complete assessments of his/her doctoral research work in accordance t</w:t>
      </w:r>
      <w:r w:rsidR="00A574BE">
        <w:t xml:space="preserve">o the rules and regulations of the </w:t>
      </w:r>
      <w:r>
        <w:t xml:space="preserve">Partner </w:t>
      </w:r>
      <w:r w:rsidR="00B2444E">
        <w:t>Universities</w:t>
      </w:r>
      <w:r w:rsidR="00A574BE">
        <w:t>.</w:t>
      </w:r>
      <w:r>
        <w:t xml:space="preserve"> Final examination for the award of the joint degree of Doctor of Philosophy will consist of:</w:t>
      </w:r>
    </w:p>
    <w:p w14:paraId="5A137936" w14:textId="01E4D214" w:rsidR="00E93D85" w:rsidRDefault="00E93D85" w:rsidP="00E93D85">
      <w:pPr>
        <w:pStyle w:val="Liststycke"/>
        <w:numPr>
          <w:ilvl w:val="0"/>
          <w:numId w:val="13"/>
        </w:numPr>
      </w:pPr>
      <w:r>
        <w:t xml:space="preserve">A written </w:t>
      </w:r>
      <w:r w:rsidR="008F4D66">
        <w:t>d</w:t>
      </w:r>
      <w:r w:rsidR="00030870">
        <w:t>octoral</w:t>
      </w:r>
      <w:r>
        <w:t xml:space="preserve"> thesis</w:t>
      </w:r>
    </w:p>
    <w:p w14:paraId="394AC44B" w14:textId="3484617D" w:rsidR="00E93D85" w:rsidRDefault="00E93D85" w:rsidP="00E93D85">
      <w:pPr>
        <w:pStyle w:val="Liststycke"/>
        <w:numPr>
          <w:ilvl w:val="0"/>
          <w:numId w:val="13"/>
        </w:numPr>
      </w:pPr>
      <w:r>
        <w:t xml:space="preserve">A single </w:t>
      </w:r>
      <w:r w:rsidR="00B2444E">
        <w:t>public defense</w:t>
      </w:r>
    </w:p>
    <w:p w14:paraId="152E43BA" w14:textId="4028F519" w:rsidR="00C6164A" w:rsidRDefault="00E93D85" w:rsidP="00E93D85">
      <w:r>
        <w:t xml:space="preserve">The </w:t>
      </w:r>
      <w:r w:rsidR="002843E2">
        <w:t>d</w:t>
      </w:r>
      <w:r w:rsidR="005121B5">
        <w:t>octoral</w:t>
      </w:r>
      <w:r>
        <w:t xml:space="preserve"> thesis will </w:t>
      </w:r>
      <w:r w:rsidR="00B2444E">
        <w:t xml:space="preserve">be presented and defended at a </w:t>
      </w:r>
      <w:r>
        <w:t xml:space="preserve">public </w:t>
      </w:r>
      <w:proofErr w:type="spellStart"/>
      <w:r w:rsidR="00CC7789">
        <w:t>defenc</w:t>
      </w:r>
      <w:r w:rsidR="00B2444E">
        <w:t>e</w:t>
      </w:r>
      <w:proofErr w:type="spellEnd"/>
      <w:r>
        <w:t>. One person shal</w:t>
      </w:r>
      <w:r w:rsidR="004747DB">
        <w:t xml:space="preserve">l chair the oral </w:t>
      </w:r>
      <w:r w:rsidR="00B2444E">
        <w:t>defense</w:t>
      </w:r>
      <w:r w:rsidR="004747DB">
        <w:t xml:space="preserve">. </w:t>
      </w:r>
      <w:r w:rsidR="004747DB" w:rsidRPr="004747DB">
        <w:t xml:space="preserve">A </w:t>
      </w:r>
      <w:r w:rsidR="003C496C" w:rsidRPr="004747DB">
        <w:t xml:space="preserve">faculty </w:t>
      </w:r>
      <w:r w:rsidRPr="004747DB">
        <w:t>opponent, not chairing the examination, shall be app</w:t>
      </w:r>
      <w:r w:rsidR="00B2444E">
        <w:t>ointed to perform the public defense</w:t>
      </w:r>
      <w:r w:rsidRPr="004747DB">
        <w:t xml:space="preserve">. The </w:t>
      </w:r>
      <w:r w:rsidR="003C496C" w:rsidRPr="004747DB">
        <w:t xml:space="preserve">faculty </w:t>
      </w:r>
      <w:r w:rsidRPr="004747DB">
        <w:t>opponent shall</w:t>
      </w:r>
      <w:r>
        <w:t xml:space="preserve"> not be active at the university where the </w:t>
      </w:r>
      <w:r w:rsidR="00B2444E">
        <w:t>public defense</w:t>
      </w:r>
      <w:r>
        <w:t xml:space="preserve"> takes place. An examination </w:t>
      </w:r>
      <w:r w:rsidR="002728F3">
        <w:t>commit</w:t>
      </w:r>
      <w:r w:rsidR="003662C3">
        <w:t>t</w:t>
      </w:r>
      <w:r w:rsidR="002728F3">
        <w:t>ee</w:t>
      </w:r>
      <w:r>
        <w:t xml:space="preserve"> consisting of three or five members</w:t>
      </w:r>
      <w:r w:rsidR="00530036">
        <w:t>, not including any of the doctoral student’s supervisors,</w:t>
      </w:r>
      <w:r>
        <w:t xml:space="preserve"> will set the grading </w:t>
      </w:r>
      <w:r w:rsidR="00CC7789">
        <w:t>PASSED or FAILED</w:t>
      </w:r>
      <w:r>
        <w:t xml:space="preserve"> of the thesis</w:t>
      </w:r>
      <w:r w:rsidR="00530036">
        <w:t xml:space="preserve"> and the </w:t>
      </w:r>
      <w:r w:rsidR="00B2444E">
        <w:t>public</w:t>
      </w:r>
      <w:r w:rsidR="00530036">
        <w:t xml:space="preserve"> </w:t>
      </w:r>
      <w:r w:rsidR="00B2444E">
        <w:t>defense</w:t>
      </w:r>
      <w:r>
        <w:t xml:space="preserve">. </w:t>
      </w:r>
    </w:p>
    <w:p w14:paraId="7E1F27D4" w14:textId="7A0FE476" w:rsidR="00E93D85" w:rsidRDefault="00C6164A" w:rsidP="00E93D85">
      <w:r>
        <w:t>O</w:t>
      </w:r>
      <w:r w:rsidR="00E93D85">
        <w:t xml:space="preserve">ne </w:t>
      </w:r>
      <w:r>
        <w:t xml:space="preserve">of the </w:t>
      </w:r>
      <w:r w:rsidR="00B2444E">
        <w:t>committee</w:t>
      </w:r>
      <w:r>
        <w:t xml:space="preserve"> members setting grade must</w:t>
      </w:r>
      <w:r w:rsidR="00E93D85">
        <w:t xml:space="preserve"> not </w:t>
      </w:r>
      <w:r>
        <w:t xml:space="preserve">be </w:t>
      </w:r>
      <w:r w:rsidR="00E93D85">
        <w:t xml:space="preserve">active at the university where the </w:t>
      </w:r>
      <w:r w:rsidR="005A4C32">
        <w:t xml:space="preserve">doctoral </w:t>
      </w:r>
      <w:r w:rsidR="00A84FB8">
        <w:t>students</w:t>
      </w:r>
      <w:r w:rsidR="00E93D85">
        <w:t xml:space="preserve"> </w:t>
      </w:r>
      <w:r w:rsidR="005A4C32">
        <w:t xml:space="preserve">are </w:t>
      </w:r>
      <w:r w:rsidR="00E93D85">
        <w:t xml:space="preserve">to be assessed. The examiner/opponent shall not participate as a member of the </w:t>
      </w:r>
      <w:r w:rsidR="00B2444E">
        <w:t>examination committee</w:t>
      </w:r>
      <w:r w:rsidR="00E93D85">
        <w:t xml:space="preserve">. </w:t>
      </w:r>
    </w:p>
    <w:p w14:paraId="062ABBDE" w14:textId="38E26942" w:rsidR="00E93D85" w:rsidRDefault="00E93D85" w:rsidP="00E93D85">
      <w:pPr>
        <w:pStyle w:val="Rubrik2"/>
      </w:pPr>
      <w:r>
        <w:t>joint award of the doctor of philosophy</w:t>
      </w:r>
    </w:p>
    <w:p w14:paraId="3075F91C" w14:textId="7E4F88AF" w:rsidR="00E93D85" w:rsidRDefault="00530036" w:rsidP="00E93D85">
      <w:r w:rsidRPr="002728F3">
        <w:t xml:space="preserve">The joint doctoral </w:t>
      </w:r>
      <w:r w:rsidR="00CC7789">
        <w:t xml:space="preserve">educational </w:t>
      </w:r>
      <w:proofErr w:type="spellStart"/>
      <w:r w:rsidRPr="002728F3">
        <w:t>programme</w:t>
      </w:r>
      <w:proofErr w:type="spellEnd"/>
      <w:r w:rsidRPr="002728F3">
        <w:t xml:space="preserve"> will lead to the qualification of [official denomination of the qualification] at Umeå University and [official denomination of the qualification] a</w:t>
      </w:r>
      <w:r w:rsidR="002728F3" w:rsidRPr="002728F3">
        <w:t xml:space="preserve">t [Partner </w:t>
      </w:r>
      <w:r w:rsidR="00431B92">
        <w:t>university</w:t>
      </w:r>
      <w:r w:rsidR="002728F3" w:rsidRPr="002728F3">
        <w:t>] s</w:t>
      </w:r>
      <w:r w:rsidR="000C2893" w:rsidRPr="002728F3">
        <w:t>ubject</w:t>
      </w:r>
      <w:r w:rsidR="000C2893">
        <w:t xml:space="preserve"> to the satisfactory completion of all award requirements by the </w:t>
      </w:r>
      <w:r w:rsidR="00207B98">
        <w:t>doctoral</w:t>
      </w:r>
      <w:r w:rsidR="000C2893">
        <w:t xml:space="preserve"> </w:t>
      </w:r>
      <w:r w:rsidR="00A84FB8">
        <w:t>students</w:t>
      </w:r>
      <w:r w:rsidR="000C2893">
        <w:t xml:space="preserve"> in accordance with the regulations of the [</w:t>
      </w:r>
      <w:r>
        <w:t>all</w:t>
      </w:r>
      <w:r w:rsidR="000C2893">
        <w:t xml:space="preserve">]. The degree certificate will be established by the </w:t>
      </w:r>
      <w:r w:rsidR="00A574BE" w:rsidRPr="00A574BE">
        <w:t>university responsible</w:t>
      </w:r>
      <w:r w:rsidR="00A574BE">
        <w:rPr>
          <w:b/>
        </w:rPr>
        <w:t xml:space="preserve"> </w:t>
      </w:r>
      <w:r w:rsidR="00A574BE" w:rsidRPr="00A574BE">
        <w:t>for overall administrative management</w:t>
      </w:r>
      <w:r w:rsidR="00A574BE">
        <w:rPr>
          <w:b/>
        </w:rPr>
        <w:t>.</w:t>
      </w:r>
      <w:r w:rsidR="000C2893">
        <w:t xml:space="preserve"> A template of the degree </w:t>
      </w:r>
      <w:r w:rsidR="0018762B">
        <w:t>certificate</w:t>
      </w:r>
      <w:r w:rsidR="000C2893">
        <w:t xml:space="preserve"> is attached</w:t>
      </w:r>
      <w:r w:rsidR="00B370F1">
        <w:t xml:space="preserve"> (Appendix C)</w:t>
      </w:r>
      <w:r w:rsidR="000C2893">
        <w:t xml:space="preserve">. </w:t>
      </w:r>
    </w:p>
    <w:p w14:paraId="20B5BEB3" w14:textId="760CEEE0" w:rsidR="000C2893" w:rsidRDefault="000C2893" w:rsidP="000C2893">
      <w:pPr>
        <w:pStyle w:val="Rubrik2"/>
      </w:pPr>
      <w:r>
        <w:t>diploma supplement</w:t>
      </w:r>
    </w:p>
    <w:p w14:paraId="776197E4" w14:textId="3C3F0842" w:rsidR="000C2893" w:rsidRDefault="000C2893" w:rsidP="000C2893">
      <w:r>
        <w:t>Diploma supplement(s) will be attached to the degree certificate. The diploma supplement (s) will describe the nature, level, context, content and status of the studies that were pursued and successfully completed by the individual named on the original qualification to which the diploma supplement(s) is appended. It should be free from any value judgements, equ</w:t>
      </w:r>
      <w:r w:rsidR="002C7FB0">
        <w:t xml:space="preserve">ivalence statements or suggestions about recognition. It shall be clearly stated in the diploma supplement(s) that the studies were pursued within the context of a jointly awarded degree. </w:t>
      </w:r>
    </w:p>
    <w:p w14:paraId="592CA1D8" w14:textId="47A91EC4" w:rsidR="002C7FB0" w:rsidRDefault="002C7FB0" w:rsidP="002C7FB0">
      <w:pPr>
        <w:pStyle w:val="Rubrik2"/>
      </w:pPr>
      <w:r>
        <w:lastRenderedPageBreak/>
        <w:t xml:space="preserve">confidentiality </w:t>
      </w:r>
    </w:p>
    <w:p w14:paraId="2049BB74" w14:textId="5B4AAB66" w:rsidR="002C7FB0" w:rsidRDefault="002C7FB0" w:rsidP="002C7FB0">
      <w:r>
        <w:t xml:space="preserve">“Confidential information” refers to </w:t>
      </w:r>
      <w:r w:rsidR="00416048">
        <w:t>such</w:t>
      </w:r>
      <w:r w:rsidR="00652A90">
        <w:t xml:space="preserve"> information provided by a Partner University</w:t>
      </w:r>
      <w:r w:rsidR="00416048">
        <w:t xml:space="preserve"> during the </w:t>
      </w:r>
      <w:r w:rsidR="00652A90">
        <w:t>collaboration</w:t>
      </w:r>
      <w:r w:rsidR="00416048">
        <w:t xml:space="preserve"> which:</w:t>
      </w:r>
    </w:p>
    <w:p w14:paraId="0094F600" w14:textId="34A339DE" w:rsidR="00416048" w:rsidRDefault="00416048" w:rsidP="00416048">
      <w:pPr>
        <w:pStyle w:val="Liststycke"/>
        <w:numPr>
          <w:ilvl w:val="0"/>
          <w:numId w:val="13"/>
        </w:numPr>
      </w:pPr>
      <w:r>
        <w:t>is clearly marked “confidential, or</w:t>
      </w:r>
    </w:p>
    <w:p w14:paraId="74E5F2DF" w14:textId="12D99FE0" w:rsidR="00416048" w:rsidRDefault="00416048" w:rsidP="00416048">
      <w:pPr>
        <w:pStyle w:val="Liststycke"/>
        <w:numPr>
          <w:ilvl w:val="0"/>
          <w:numId w:val="13"/>
        </w:numPr>
      </w:pPr>
      <w:r>
        <w:t>if disclosed orally, is characterized as confidential at the time of the disclosure</w:t>
      </w:r>
    </w:p>
    <w:p w14:paraId="57C099D0" w14:textId="6936CF30" w:rsidR="00416048" w:rsidRDefault="00416048" w:rsidP="00416048">
      <w:r>
        <w:t>From ti</w:t>
      </w:r>
      <w:r w:rsidR="00D47B28">
        <w:t>me to time during the term, UmU</w:t>
      </w:r>
      <w:r>
        <w:t xml:space="preserve"> and [Abbreviated designation of Partner </w:t>
      </w:r>
      <w:r w:rsidR="00431B92">
        <w:t>University</w:t>
      </w:r>
      <w:r>
        <w:t xml:space="preserve">] will exchange confidential information. Such information may be disclosed orally or in writing. Each Partner </w:t>
      </w:r>
      <w:r w:rsidR="00431B92">
        <w:t>University</w:t>
      </w:r>
      <w:r>
        <w:t xml:space="preserve"> undertakes to keep such information secret and confidential and not to disclose the same to any other person except to the extent that such information is: </w:t>
      </w:r>
    </w:p>
    <w:p w14:paraId="4011142E" w14:textId="2A069CF2" w:rsidR="0051551B" w:rsidRDefault="0051551B" w:rsidP="0051551B">
      <w:pPr>
        <w:pStyle w:val="Liststycke"/>
        <w:numPr>
          <w:ilvl w:val="0"/>
          <w:numId w:val="13"/>
        </w:numPr>
      </w:pPr>
      <w:r>
        <w:t>in the public domain</w:t>
      </w:r>
      <w:r w:rsidR="00723FF0">
        <w:t xml:space="preserve"> (</w:t>
      </w:r>
      <w:r w:rsidR="00EB79E7">
        <w:t>other than as a result of the breach of any obligation of confidence),</w:t>
      </w:r>
    </w:p>
    <w:p w14:paraId="6AC1FD4F" w14:textId="5C91A6FE" w:rsidR="00EB79E7" w:rsidRPr="0027135E" w:rsidRDefault="00EB79E7" w:rsidP="0051551B">
      <w:pPr>
        <w:pStyle w:val="Liststycke"/>
        <w:numPr>
          <w:ilvl w:val="0"/>
          <w:numId w:val="13"/>
        </w:numPr>
      </w:pPr>
      <w:r>
        <w:t xml:space="preserve">known to the receiving party at the time of disclosure, has been legitimately disclosed to a Party </w:t>
      </w:r>
      <w:r w:rsidRPr="0027135E">
        <w:t>by any other source than, and ind</w:t>
      </w:r>
      <w:r w:rsidR="008F4D66">
        <w:t>ependently of, a Party to this a</w:t>
      </w:r>
      <w:r w:rsidRPr="0027135E">
        <w:t>greement, and/or</w:t>
      </w:r>
    </w:p>
    <w:p w14:paraId="64B3E6D5" w14:textId="16874DB1" w:rsidR="00EB79E7" w:rsidRPr="0027135E" w:rsidRDefault="00EB79E7" w:rsidP="0051551B">
      <w:pPr>
        <w:pStyle w:val="Liststycke"/>
        <w:numPr>
          <w:ilvl w:val="0"/>
          <w:numId w:val="13"/>
        </w:numPr>
      </w:pPr>
      <w:r w:rsidRPr="0027135E">
        <w:t>is r</w:t>
      </w:r>
      <w:r w:rsidR="00E83D87" w:rsidRPr="0027135E">
        <w:t xml:space="preserve">equired to be disclosed by laws or regulations or with a court or administrative order. </w:t>
      </w:r>
    </w:p>
    <w:p w14:paraId="04E3A6CD" w14:textId="3373B8F1" w:rsidR="00EB79E7" w:rsidRDefault="00EB79E7" w:rsidP="00EB79E7">
      <w:r>
        <w:t xml:space="preserve">The </w:t>
      </w:r>
      <w:r w:rsidR="00B84A0A">
        <w:t>Partner Universities</w:t>
      </w:r>
      <w:r>
        <w:t xml:space="preserve"> agree not to disclose any confidential information to any third party. The Parties agree not to use any confidential information for any purpose</w:t>
      </w:r>
      <w:r w:rsidR="008F4D66">
        <w:t xml:space="preserve"> other than as set out in this a</w:t>
      </w:r>
      <w:r>
        <w:t xml:space="preserve">greement without the prior written consent of the disclosing Party in each specific case. </w:t>
      </w:r>
      <w:r w:rsidR="00881042">
        <w:t>Each P</w:t>
      </w:r>
      <w:r w:rsidR="00B84A0A">
        <w:t>artner University</w:t>
      </w:r>
      <w:r w:rsidR="00881042">
        <w:t xml:space="preserve"> reserves all rights in its confidential information, or any other information disclosed hereunder, and no rights or obligations other than those expressly recited herein are grant</w:t>
      </w:r>
      <w:r w:rsidR="008F4D66">
        <w:t>ed or to be implied from this a</w:t>
      </w:r>
      <w:r w:rsidR="00881042">
        <w:t>greement. In particular, no license is hereby granted directly or indirectly under any patent, invention, discovery, copyright or other intellectual property right now or in the future held, made obtained or licensable by either Par</w:t>
      </w:r>
      <w:r w:rsidR="00B84A0A">
        <w:t>tner University</w:t>
      </w:r>
      <w:r w:rsidR="00881042">
        <w:t xml:space="preserve">. </w:t>
      </w:r>
    </w:p>
    <w:p w14:paraId="0416143E" w14:textId="5C65AAF5" w:rsidR="00881042" w:rsidRDefault="00881042" w:rsidP="00EB79E7">
      <w:r>
        <w:t xml:space="preserve">The receiving Party must take all reasonable measures to ensure that confidential information is kept confidential. </w:t>
      </w:r>
      <w:r w:rsidR="0081227C">
        <w:t>The receiving Party may only reveal confidential information on a need-to-know basis to employees and other persons engaged by that Party for the execution of the Project. The receiving Party ensures that employees or other persons to whom confidential information is disclosed will observe confidentiality in accordan</w:t>
      </w:r>
      <w:r w:rsidR="008F4D66">
        <w:t>ce with the provisions of this a</w:t>
      </w:r>
      <w:r w:rsidR="0081227C">
        <w:t xml:space="preserve">greement. </w:t>
      </w:r>
    </w:p>
    <w:p w14:paraId="58007C7F" w14:textId="01E7F23F" w:rsidR="00F704FB" w:rsidRDefault="00F704FB" w:rsidP="00E93D85">
      <w:pPr>
        <w:pStyle w:val="Rubrik1"/>
      </w:pPr>
      <w:r>
        <w:t>length of agreement</w:t>
      </w:r>
    </w:p>
    <w:p w14:paraId="25B5068E" w14:textId="77777777" w:rsidR="00F704FB" w:rsidRDefault="00F704FB" w:rsidP="00F704FB">
      <w:pPr>
        <w:pStyle w:val="Rubrik2"/>
      </w:pPr>
    </w:p>
    <w:p w14:paraId="2A270AC2" w14:textId="4C3BA227" w:rsidR="00610955" w:rsidRDefault="007E69AC" w:rsidP="00E93D85">
      <w:r>
        <w:t>The a</w:t>
      </w:r>
      <w:r w:rsidR="00F704FB">
        <w:t>greement</w:t>
      </w:r>
      <w:r w:rsidR="00E51D9B">
        <w:t xml:space="preserve"> </w:t>
      </w:r>
      <w:r w:rsidR="00E51D9B">
        <w:rPr>
          <w:rFonts w:hint="eastAsia"/>
          <w:lang w:eastAsia="ko-KR"/>
        </w:rPr>
        <w:t xml:space="preserve">shall enter into force upon signature by </w:t>
      </w:r>
      <w:r w:rsidR="00A9381C">
        <w:rPr>
          <w:lang w:eastAsia="ko-KR"/>
        </w:rPr>
        <w:t xml:space="preserve">all </w:t>
      </w:r>
      <w:r w:rsidR="00E51D9B">
        <w:rPr>
          <w:rFonts w:hint="eastAsia"/>
          <w:lang w:eastAsia="ko-KR"/>
        </w:rPr>
        <w:t xml:space="preserve">parties and remain in force for an initial period of ten years. </w:t>
      </w:r>
      <w:r w:rsidR="00530036">
        <w:rPr>
          <w:lang w:eastAsia="ko-KR"/>
        </w:rPr>
        <w:t xml:space="preserve">At the latest </w:t>
      </w:r>
      <w:r w:rsidR="00530036">
        <w:t>o</w:t>
      </w:r>
      <w:r w:rsidR="00F704FB">
        <w:t xml:space="preserve">ne year before the expiry of the term, the Partner Universities will review the provisions of this </w:t>
      </w:r>
      <w:r>
        <w:t>a</w:t>
      </w:r>
      <w:r w:rsidR="00E51D9B">
        <w:t xml:space="preserve">greement </w:t>
      </w:r>
      <w:r w:rsidR="00F704FB">
        <w:t xml:space="preserve">and by mutual consent may renew the </w:t>
      </w:r>
      <w:r w:rsidR="00F845C6">
        <w:t>agreement</w:t>
      </w:r>
      <w:r w:rsidR="00F704FB">
        <w:t xml:space="preserve"> for an additional term with or without amendme</w:t>
      </w:r>
      <w:r w:rsidR="00662E16">
        <w:t xml:space="preserve">nts to the provisions provided that this is not to the detriment of any </w:t>
      </w:r>
      <w:r w:rsidR="00E51D9B">
        <w:t>doctoral</w:t>
      </w:r>
      <w:r w:rsidR="00662E16">
        <w:t xml:space="preserve"> </w:t>
      </w:r>
      <w:r w:rsidR="00A84FB8">
        <w:t>students</w:t>
      </w:r>
      <w:r w:rsidR="00662E16">
        <w:t xml:space="preserve"> then participating in the joint</w:t>
      </w:r>
      <w:r w:rsidR="00CC7789">
        <w:t xml:space="preserve"> </w:t>
      </w:r>
      <w:proofErr w:type="spellStart"/>
      <w:r w:rsidR="00CC7789">
        <w:t>edicational</w:t>
      </w:r>
      <w:proofErr w:type="spellEnd"/>
      <w:r w:rsidR="00662E16">
        <w:t xml:space="preserve"> </w:t>
      </w:r>
      <w:proofErr w:type="spellStart"/>
      <w:r w:rsidR="00662E16">
        <w:t>programme</w:t>
      </w:r>
      <w:proofErr w:type="spellEnd"/>
      <w:r w:rsidR="00662E16">
        <w:t>. Mutual written approval from an authorized signatory of [Partner University’s A</w:t>
      </w:r>
      <w:r w:rsidR="0027135E">
        <w:t>bbreviated Designation] and UmU</w:t>
      </w:r>
      <w:r w:rsidR="00662E16">
        <w:t xml:space="preserve">, will be required to execute any amendments or to sanction additional terms. </w:t>
      </w:r>
      <w:r w:rsidR="00F845C6">
        <w:t xml:space="preserve">Should any or all of the parties decide to terminate this agreement, the doctoral </w:t>
      </w:r>
      <w:r w:rsidR="0018762B">
        <w:t>student</w:t>
      </w:r>
      <w:r w:rsidR="00F845C6">
        <w:t xml:space="preserve">s then participating in the joint doctoral </w:t>
      </w:r>
      <w:proofErr w:type="spellStart"/>
      <w:r w:rsidR="00F845C6">
        <w:t>programme</w:t>
      </w:r>
      <w:proofErr w:type="spellEnd"/>
      <w:r w:rsidR="00F845C6">
        <w:t xml:space="preserve"> shall be allowed to complete their studies in accordance with this agreement.  </w:t>
      </w:r>
    </w:p>
    <w:p w14:paraId="36D46BD9" w14:textId="0AF5E96F" w:rsidR="00610955" w:rsidRDefault="00610955" w:rsidP="00610955">
      <w:pPr>
        <w:pStyle w:val="Rubrik2"/>
      </w:pPr>
    </w:p>
    <w:p w14:paraId="1708EE71" w14:textId="3EE37939" w:rsidR="00610955" w:rsidRPr="00610955" w:rsidRDefault="00610955" w:rsidP="00610955">
      <w:r w:rsidRPr="0018762B">
        <w:t xml:space="preserve">The length of the agreement concerning an individual doctoral </w:t>
      </w:r>
      <w:r w:rsidR="00A84FB8" w:rsidRPr="0018762B">
        <w:t>student</w:t>
      </w:r>
      <w:r w:rsidRPr="0018762B">
        <w:t xml:space="preserve"> is subject to the legislation and local regulations of each partner university.</w:t>
      </w:r>
      <w:r>
        <w:t xml:space="preserve"> </w:t>
      </w:r>
    </w:p>
    <w:p w14:paraId="27A0B412" w14:textId="77777777" w:rsidR="00662E16" w:rsidRDefault="00662E16" w:rsidP="00E93D85"/>
    <w:p w14:paraId="143311DE" w14:textId="6B0BB235" w:rsidR="00662E16" w:rsidRDefault="00662E16" w:rsidP="00662E16">
      <w:pPr>
        <w:pStyle w:val="Rubrik1"/>
      </w:pPr>
      <w:r>
        <w:t>dispute resolution</w:t>
      </w:r>
    </w:p>
    <w:p w14:paraId="06412906" w14:textId="77777777" w:rsidR="00662E16" w:rsidRDefault="00662E16" w:rsidP="00662E16">
      <w:pPr>
        <w:pStyle w:val="Rubrik2"/>
      </w:pPr>
    </w:p>
    <w:p w14:paraId="0CCF8793" w14:textId="1090D551" w:rsidR="00662E16" w:rsidRDefault="00662E16" w:rsidP="00662E16">
      <w:r>
        <w:t xml:space="preserve">If there is a difference in the interpretation or execution of this document, all Parties agree that they will solve it by mutual agreement. </w:t>
      </w:r>
    </w:p>
    <w:p w14:paraId="720D140A" w14:textId="77777777" w:rsidR="00A3658C" w:rsidRDefault="00A3658C" w:rsidP="00662E16"/>
    <w:p w14:paraId="7ADBE25F" w14:textId="59BBB9B2" w:rsidR="00E83D87" w:rsidRPr="00E83D87" w:rsidRDefault="00063CFD" w:rsidP="00063CFD">
      <w:pPr>
        <w:pStyle w:val="Rubrik1"/>
      </w:pPr>
      <w:r w:rsidRPr="00E83D87">
        <w:t>SIGNATURES</w:t>
      </w:r>
    </w:p>
    <w:p w14:paraId="60885537" w14:textId="77777777" w:rsidR="00E83D87" w:rsidRPr="00063CFD" w:rsidRDefault="00E83D87" w:rsidP="00063CFD">
      <w:pPr>
        <w:rPr>
          <w:b/>
          <w:sz w:val="28"/>
          <w:highlight w:val="yellow"/>
        </w:rPr>
      </w:pPr>
    </w:p>
    <w:tbl>
      <w:tblPr>
        <w:tblStyle w:val="Tabellrutnt"/>
        <w:tblW w:w="0" w:type="auto"/>
        <w:tblLook w:val="04A0" w:firstRow="1" w:lastRow="0" w:firstColumn="1" w:lastColumn="0" w:noHBand="0" w:noVBand="1"/>
      </w:tblPr>
      <w:tblGrid>
        <w:gridCol w:w="4675"/>
        <w:gridCol w:w="4675"/>
      </w:tblGrid>
      <w:tr w:rsidR="00063CFD" w14:paraId="7ED5C84F" w14:textId="77777777" w:rsidTr="00CD4E36">
        <w:tc>
          <w:tcPr>
            <w:tcW w:w="4675" w:type="dxa"/>
          </w:tcPr>
          <w:p w14:paraId="6CC7DCBD" w14:textId="77777777" w:rsidR="00063CFD" w:rsidRDefault="00063CFD" w:rsidP="00CD4E36">
            <w:r>
              <w:t>Vice Chancellor(name):</w:t>
            </w:r>
          </w:p>
          <w:p w14:paraId="4A6C39D8" w14:textId="77777777" w:rsidR="00063CFD" w:rsidRDefault="00063CFD" w:rsidP="00CD4E36"/>
          <w:p w14:paraId="34F3DE9F" w14:textId="77777777" w:rsidR="00063CFD" w:rsidRDefault="00063CFD" w:rsidP="00CD4E36">
            <w:r>
              <w:t>Name:</w:t>
            </w:r>
          </w:p>
          <w:p w14:paraId="0AB05AB9" w14:textId="77777777" w:rsidR="00063CFD" w:rsidRDefault="00063CFD" w:rsidP="00CD4E36"/>
          <w:p w14:paraId="2A952055" w14:textId="77777777" w:rsidR="00063CFD" w:rsidRDefault="00063CFD" w:rsidP="00CD4E36">
            <w:r>
              <w:t>Date:</w:t>
            </w:r>
          </w:p>
          <w:p w14:paraId="36062E67" w14:textId="77777777" w:rsidR="00063CFD" w:rsidRDefault="00063CFD" w:rsidP="00CD4E36"/>
        </w:tc>
        <w:tc>
          <w:tcPr>
            <w:tcW w:w="4675" w:type="dxa"/>
          </w:tcPr>
          <w:p w14:paraId="262EF0DF" w14:textId="77777777" w:rsidR="00063CFD" w:rsidRDefault="00063CFD" w:rsidP="00CD4E36">
            <w:r>
              <w:t>Vice Chancellor (name):</w:t>
            </w:r>
          </w:p>
          <w:p w14:paraId="71DB717A" w14:textId="77777777" w:rsidR="00063CFD" w:rsidRDefault="00063CFD" w:rsidP="00CD4E36"/>
          <w:p w14:paraId="0A9D46B1" w14:textId="77777777" w:rsidR="00063CFD" w:rsidRDefault="00063CFD" w:rsidP="00CD4E36">
            <w:r>
              <w:t>Name:</w:t>
            </w:r>
          </w:p>
          <w:p w14:paraId="4EADA108" w14:textId="77777777" w:rsidR="00063CFD" w:rsidRDefault="00063CFD" w:rsidP="00CD4E36"/>
          <w:p w14:paraId="76079A9A" w14:textId="77777777" w:rsidR="00063CFD" w:rsidRDefault="00063CFD" w:rsidP="00CD4E36">
            <w:r>
              <w:t>Date:</w:t>
            </w:r>
          </w:p>
          <w:p w14:paraId="1CC2F8F6" w14:textId="77777777" w:rsidR="00063CFD" w:rsidRDefault="00063CFD" w:rsidP="00CD4E36"/>
        </w:tc>
      </w:tr>
      <w:tr w:rsidR="00063CFD" w14:paraId="6EBEA0D4" w14:textId="77777777" w:rsidTr="00CD4E36">
        <w:tc>
          <w:tcPr>
            <w:tcW w:w="4675" w:type="dxa"/>
          </w:tcPr>
          <w:p w14:paraId="6A7281D2" w14:textId="77777777" w:rsidR="00063CFD" w:rsidRDefault="00063CFD" w:rsidP="00CD4E36">
            <w:r>
              <w:t>The Dean of the faculty of  (name of faculty):</w:t>
            </w:r>
          </w:p>
          <w:p w14:paraId="45EB50B2" w14:textId="77777777" w:rsidR="00063CFD" w:rsidRDefault="00063CFD" w:rsidP="00CD4E36"/>
          <w:p w14:paraId="6F839CB8" w14:textId="77777777" w:rsidR="00063CFD" w:rsidRDefault="00063CFD" w:rsidP="00CD4E36">
            <w:r>
              <w:t>Name:</w:t>
            </w:r>
          </w:p>
          <w:p w14:paraId="272039CE" w14:textId="77777777" w:rsidR="00063CFD" w:rsidRDefault="00063CFD" w:rsidP="00CD4E36"/>
          <w:p w14:paraId="1A564A29" w14:textId="77777777" w:rsidR="00063CFD" w:rsidRDefault="00063CFD" w:rsidP="00CD4E36">
            <w:r>
              <w:t>Date:</w:t>
            </w:r>
          </w:p>
          <w:p w14:paraId="7B67D4D1" w14:textId="77777777" w:rsidR="00063CFD" w:rsidRDefault="00063CFD" w:rsidP="00CD4E36"/>
        </w:tc>
        <w:tc>
          <w:tcPr>
            <w:tcW w:w="4675" w:type="dxa"/>
          </w:tcPr>
          <w:p w14:paraId="595C5288" w14:textId="77777777" w:rsidR="00063CFD" w:rsidRDefault="00063CFD" w:rsidP="00CD4E36">
            <w:r>
              <w:t>The Dean of the faculty of (name of faculty):</w:t>
            </w:r>
          </w:p>
          <w:p w14:paraId="45D707F1" w14:textId="77777777" w:rsidR="00063CFD" w:rsidRDefault="00063CFD" w:rsidP="00CD4E36"/>
          <w:p w14:paraId="65588EE7" w14:textId="77777777" w:rsidR="00063CFD" w:rsidRDefault="00063CFD" w:rsidP="00CD4E36"/>
          <w:p w14:paraId="116F1268" w14:textId="77777777" w:rsidR="00063CFD" w:rsidRDefault="00063CFD" w:rsidP="00CD4E36">
            <w:r>
              <w:t>Name:</w:t>
            </w:r>
          </w:p>
          <w:p w14:paraId="6D21D521" w14:textId="77777777" w:rsidR="00063CFD" w:rsidRDefault="00063CFD" w:rsidP="00CD4E36"/>
          <w:p w14:paraId="45FA396A" w14:textId="77777777" w:rsidR="00063CFD" w:rsidRDefault="00063CFD" w:rsidP="00CD4E36">
            <w:r>
              <w:t>Date:</w:t>
            </w:r>
          </w:p>
          <w:p w14:paraId="2B797D0A" w14:textId="77777777" w:rsidR="00063CFD" w:rsidRDefault="00063CFD" w:rsidP="00CD4E36"/>
        </w:tc>
      </w:tr>
      <w:tr w:rsidR="00063CFD" w14:paraId="18F2AE16" w14:textId="77777777" w:rsidTr="00CD4E36">
        <w:tc>
          <w:tcPr>
            <w:tcW w:w="4675" w:type="dxa"/>
          </w:tcPr>
          <w:p w14:paraId="222CC7B3" w14:textId="77777777" w:rsidR="00063CFD" w:rsidRDefault="00063CFD" w:rsidP="00CD4E36">
            <w:r>
              <w:t xml:space="preserve">The head of the department of [name of department] </w:t>
            </w:r>
          </w:p>
          <w:p w14:paraId="2AF5DA0C" w14:textId="77777777" w:rsidR="00063CFD" w:rsidRDefault="00063CFD" w:rsidP="00CD4E36"/>
          <w:p w14:paraId="34BAC4CB" w14:textId="77777777" w:rsidR="00063CFD" w:rsidRDefault="00063CFD" w:rsidP="00CD4E36">
            <w:r>
              <w:t xml:space="preserve">Name: </w:t>
            </w:r>
          </w:p>
          <w:p w14:paraId="7C1C6FB1" w14:textId="77777777" w:rsidR="00063CFD" w:rsidRDefault="00063CFD" w:rsidP="00CD4E36"/>
          <w:p w14:paraId="69F5D23C" w14:textId="77777777" w:rsidR="00063CFD" w:rsidRDefault="00063CFD" w:rsidP="00CD4E36">
            <w:r>
              <w:t>Date:</w:t>
            </w:r>
          </w:p>
          <w:p w14:paraId="168F283C" w14:textId="77777777" w:rsidR="00063CFD" w:rsidRDefault="00063CFD" w:rsidP="00CD4E36"/>
        </w:tc>
        <w:tc>
          <w:tcPr>
            <w:tcW w:w="4675" w:type="dxa"/>
          </w:tcPr>
          <w:p w14:paraId="0D073082" w14:textId="77777777" w:rsidR="00063CFD" w:rsidRDefault="00063CFD" w:rsidP="00CD4E36">
            <w:r>
              <w:t xml:space="preserve">The head of the department of [name of department] </w:t>
            </w:r>
          </w:p>
          <w:p w14:paraId="67DCB33B" w14:textId="77777777" w:rsidR="00063CFD" w:rsidRDefault="00063CFD" w:rsidP="00CD4E36"/>
          <w:p w14:paraId="18D4CDA1" w14:textId="77777777" w:rsidR="00063CFD" w:rsidRDefault="00063CFD" w:rsidP="00CD4E36">
            <w:r>
              <w:t>Name:</w:t>
            </w:r>
          </w:p>
          <w:p w14:paraId="36E1623F" w14:textId="77777777" w:rsidR="00063CFD" w:rsidRDefault="00063CFD" w:rsidP="00CD4E36"/>
          <w:p w14:paraId="7F82CCAC" w14:textId="77777777" w:rsidR="00063CFD" w:rsidRDefault="00063CFD" w:rsidP="00CD4E36">
            <w:r>
              <w:t>Date:</w:t>
            </w:r>
          </w:p>
          <w:p w14:paraId="57F2CEC1" w14:textId="77777777" w:rsidR="00063CFD" w:rsidRDefault="00063CFD" w:rsidP="00CD4E36"/>
        </w:tc>
      </w:tr>
    </w:tbl>
    <w:p w14:paraId="1C0DF117" w14:textId="77777777" w:rsidR="00A3658C" w:rsidRDefault="00A3658C" w:rsidP="00662E16"/>
    <w:p w14:paraId="01BE3D25" w14:textId="77777777" w:rsidR="00A3658C" w:rsidRDefault="00A3658C" w:rsidP="00662E16"/>
    <w:p w14:paraId="7A3C56FB" w14:textId="77777777" w:rsidR="00A3658C" w:rsidRDefault="00A3658C" w:rsidP="00662E16"/>
    <w:p w14:paraId="0B24EB8A" w14:textId="77777777" w:rsidR="00634F18" w:rsidRDefault="00634F18" w:rsidP="00662E16"/>
    <w:sectPr w:rsidR="00634F18">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70D4" w14:textId="77777777" w:rsidR="000733A9" w:rsidRDefault="000733A9" w:rsidP="00785F9A">
      <w:pPr>
        <w:spacing w:after="0" w:line="240" w:lineRule="auto"/>
      </w:pPr>
      <w:r>
        <w:separator/>
      </w:r>
    </w:p>
  </w:endnote>
  <w:endnote w:type="continuationSeparator" w:id="0">
    <w:p w14:paraId="3A5ECCA1" w14:textId="77777777" w:rsidR="000733A9" w:rsidRDefault="000733A9" w:rsidP="0078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10D4" w14:textId="77777777" w:rsidR="000733A9" w:rsidRDefault="000733A9" w:rsidP="00785F9A">
      <w:pPr>
        <w:spacing w:after="0" w:line="240" w:lineRule="auto"/>
      </w:pPr>
      <w:r>
        <w:separator/>
      </w:r>
    </w:p>
  </w:footnote>
  <w:footnote w:type="continuationSeparator" w:id="0">
    <w:p w14:paraId="6D0EF33D" w14:textId="77777777" w:rsidR="000733A9" w:rsidRDefault="000733A9" w:rsidP="00785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836680"/>
      <w:docPartObj>
        <w:docPartGallery w:val="Page Numbers (Top of Page)"/>
        <w:docPartUnique/>
      </w:docPartObj>
    </w:sdtPr>
    <w:sdtContent>
      <w:p w14:paraId="521156BE" w14:textId="00D64734" w:rsidR="00CD50CF" w:rsidRDefault="00CD50CF">
        <w:pPr>
          <w:pStyle w:val="Sidhuvud"/>
          <w:jc w:val="right"/>
        </w:pPr>
        <w:r>
          <w:fldChar w:fldCharType="begin"/>
        </w:r>
        <w:r>
          <w:instrText>PAGE   \* MERGEFORMAT</w:instrText>
        </w:r>
        <w:r>
          <w:fldChar w:fldCharType="separate"/>
        </w:r>
        <w:r w:rsidR="006466C4" w:rsidRPr="006466C4">
          <w:rPr>
            <w:noProof/>
            <w:lang w:val="sv-SE"/>
          </w:rPr>
          <w:t>8</w:t>
        </w:r>
        <w:r>
          <w:fldChar w:fldCharType="end"/>
        </w:r>
      </w:p>
    </w:sdtContent>
  </w:sdt>
  <w:p w14:paraId="664E7F99" w14:textId="77777777" w:rsidR="00C37AD5" w:rsidRPr="004D673A" w:rsidRDefault="00C37A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Rubrik1"/>
      <w:lvlText w:val="%1"/>
      <w:lvlJc w:val="left"/>
      <w:pPr>
        <w:ind w:left="432" w:hanging="432"/>
      </w:pPr>
    </w:lvl>
    <w:lvl w:ilvl="1">
      <w:start w:val="1"/>
      <w:numFmt w:val="decimal"/>
      <w:pStyle w:val="Rubrik2"/>
      <w:lvlText w:val="%1.%2"/>
      <w:lvlJc w:val="left"/>
      <w:pPr>
        <w:ind w:left="213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 w15:restartNumberingAfterBreak="0">
    <w:nsid w:val="4E0C5BB2"/>
    <w:multiLevelType w:val="multilevel"/>
    <w:tmpl w:val="ADFC4E12"/>
    <w:lvl w:ilvl="0">
      <w:start w:val="1"/>
      <w:numFmt w:val="decimal"/>
      <w:lvlText w:val="%1."/>
      <w:lvlJc w:val="left"/>
      <w:pPr>
        <w:ind w:left="360" w:hanging="360"/>
      </w:pPr>
      <w:rPr>
        <w:rFonts w:cs="Times New Roman"/>
        <w:b/>
        <w:i w:val="0"/>
        <w:sz w:val="22"/>
      </w:rPr>
    </w:lvl>
    <w:lvl w:ilvl="1">
      <w:start w:val="1"/>
      <w:numFmt w:val="decimal"/>
      <w:lvlText w:val="%1.%2."/>
      <w:lvlJc w:val="left"/>
      <w:pPr>
        <w:ind w:left="792" w:hanging="432"/>
      </w:pPr>
      <w:rPr>
        <w:rFonts w:cs="Times New Roman"/>
        <w:b/>
        <w:i w:val="0"/>
        <w:sz w:val="20"/>
      </w:rPr>
    </w:lvl>
    <w:lvl w:ilvl="2">
      <w:start w:val="1"/>
      <w:numFmt w:val="decimal"/>
      <w:lvlText w:val="%1.%2.%3."/>
      <w:lvlJc w:val="left"/>
      <w:pPr>
        <w:ind w:left="1224" w:hanging="504"/>
      </w:pPr>
      <w:rPr>
        <w:rFonts w:cs="Times New Roman"/>
        <w:b w:val="0"/>
        <w:i w:val="0"/>
        <w:sz w:val="20"/>
      </w:rPr>
    </w:lvl>
    <w:lvl w:ilvl="3">
      <w:start w:val="1"/>
      <w:numFmt w:val="decimal"/>
      <w:lvlText w:val="%1.%2.%3.%4."/>
      <w:lvlJc w:val="left"/>
      <w:pPr>
        <w:ind w:left="1728" w:hanging="648"/>
      </w:pPr>
      <w:rPr>
        <w:rFonts w:cs="Times New Roman"/>
        <w:b/>
        <w:i w:val="0"/>
        <w:sz w:val="22"/>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501E5193"/>
    <w:multiLevelType w:val="hybridMultilevel"/>
    <w:tmpl w:val="C938FEEE"/>
    <w:lvl w:ilvl="0" w:tplc="9A843EF0">
      <w:start w:val="2014"/>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0093863">
    <w:abstractNumId w:val="0"/>
  </w:num>
  <w:num w:numId="2" w16cid:durableId="1954164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9662219">
    <w:abstractNumId w:val="0"/>
  </w:num>
  <w:num w:numId="4" w16cid:durableId="469858165">
    <w:abstractNumId w:val="0"/>
  </w:num>
  <w:num w:numId="5" w16cid:durableId="1587961965">
    <w:abstractNumId w:val="0"/>
  </w:num>
  <w:num w:numId="6" w16cid:durableId="1875148701">
    <w:abstractNumId w:val="0"/>
  </w:num>
  <w:num w:numId="7" w16cid:durableId="802188977">
    <w:abstractNumId w:val="0"/>
  </w:num>
  <w:num w:numId="8" w16cid:durableId="645814657">
    <w:abstractNumId w:val="0"/>
  </w:num>
  <w:num w:numId="9" w16cid:durableId="1572886531">
    <w:abstractNumId w:val="0"/>
  </w:num>
  <w:num w:numId="10" w16cid:durableId="2082092103">
    <w:abstractNumId w:val="0"/>
  </w:num>
  <w:num w:numId="11" w16cid:durableId="1978991978">
    <w:abstractNumId w:val="0"/>
  </w:num>
  <w:num w:numId="12" w16cid:durableId="2092851384">
    <w:abstractNumId w:val="0"/>
  </w:num>
  <w:num w:numId="13" w16cid:durableId="1893887756">
    <w:abstractNumId w:val="2"/>
  </w:num>
  <w:num w:numId="14" w16cid:durableId="1914046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34"/>
    <w:rsid w:val="00006E15"/>
    <w:rsid w:val="00030870"/>
    <w:rsid w:val="0003725D"/>
    <w:rsid w:val="000557A2"/>
    <w:rsid w:val="000613EA"/>
    <w:rsid w:val="00063CFD"/>
    <w:rsid w:val="000643F2"/>
    <w:rsid w:val="000733A9"/>
    <w:rsid w:val="00077C56"/>
    <w:rsid w:val="00086105"/>
    <w:rsid w:val="00087967"/>
    <w:rsid w:val="00093CDB"/>
    <w:rsid w:val="000A742A"/>
    <w:rsid w:val="000B7E4B"/>
    <w:rsid w:val="000C184E"/>
    <w:rsid w:val="000C2893"/>
    <w:rsid w:val="000C5DEB"/>
    <w:rsid w:val="000E129F"/>
    <w:rsid w:val="000E36E2"/>
    <w:rsid w:val="000E75FC"/>
    <w:rsid w:val="000F1F37"/>
    <w:rsid w:val="001175D5"/>
    <w:rsid w:val="0012100A"/>
    <w:rsid w:val="00121DB9"/>
    <w:rsid w:val="001229BB"/>
    <w:rsid w:val="00126866"/>
    <w:rsid w:val="001367D9"/>
    <w:rsid w:val="00151FC5"/>
    <w:rsid w:val="001731F0"/>
    <w:rsid w:val="0018762B"/>
    <w:rsid w:val="001B794C"/>
    <w:rsid w:val="001C2612"/>
    <w:rsid w:val="001C605A"/>
    <w:rsid w:val="001D378B"/>
    <w:rsid w:val="001D41C2"/>
    <w:rsid w:val="001D6FB5"/>
    <w:rsid w:val="001E069C"/>
    <w:rsid w:val="001E2A44"/>
    <w:rsid w:val="001F6BEA"/>
    <w:rsid w:val="00207B98"/>
    <w:rsid w:val="0021210C"/>
    <w:rsid w:val="002246CD"/>
    <w:rsid w:val="00226F49"/>
    <w:rsid w:val="0027135E"/>
    <w:rsid w:val="002728F3"/>
    <w:rsid w:val="00281A00"/>
    <w:rsid w:val="002843E2"/>
    <w:rsid w:val="002B127A"/>
    <w:rsid w:val="002B475B"/>
    <w:rsid w:val="002C344B"/>
    <w:rsid w:val="002C7FB0"/>
    <w:rsid w:val="002F7D91"/>
    <w:rsid w:val="00323B62"/>
    <w:rsid w:val="00326FA6"/>
    <w:rsid w:val="00332009"/>
    <w:rsid w:val="003345F5"/>
    <w:rsid w:val="00337515"/>
    <w:rsid w:val="00346038"/>
    <w:rsid w:val="00347AB2"/>
    <w:rsid w:val="0035461D"/>
    <w:rsid w:val="003662C3"/>
    <w:rsid w:val="00387422"/>
    <w:rsid w:val="003932FF"/>
    <w:rsid w:val="0039431E"/>
    <w:rsid w:val="003C475B"/>
    <w:rsid w:val="003C496C"/>
    <w:rsid w:val="003D4FD4"/>
    <w:rsid w:val="003F0385"/>
    <w:rsid w:val="00416048"/>
    <w:rsid w:val="00431B92"/>
    <w:rsid w:val="00440CFB"/>
    <w:rsid w:val="00451AB9"/>
    <w:rsid w:val="00464E4F"/>
    <w:rsid w:val="004747DB"/>
    <w:rsid w:val="00495501"/>
    <w:rsid w:val="00497D46"/>
    <w:rsid w:val="004A722C"/>
    <w:rsid w:val="004A7EA6"/>
    <w:rsid w:val="004B597F"/>
    <w:rsid w:val="004C681D"/>
    <w:rsid w:val="004D673A"/>
    <w:rsid w:val="004D7990"/>
    <w:rsid w:val="004E166A"/>
    <w:rsid w:val="00501E6F"/>
    <w:rsid w:val="005121B5"/>
    <w:rsid w:val="0051551B"/>
    <w:rsid w:val="005161DC"/>
    <w:rsid w:val="00517992"/>
    <w:rsid w:val="0052460D"/>
    <w:rsid w:val="00530036"/>
    <w:rsid w:val="005322F5"/>
    <w:rsid w:val="00552CF2"/>
    <w:rsid w:val="00556D81"/>
    <w:rsid w:val="005575DD"/>
    <w:rsid w:val="0056430D"/>
    <w:rsid w:val="005A4C32"/>
    <w:rsid w:val="005A52CA"/>
    <w:rsid w:val="005B3010"/>
    <w:rsid w:val="005B515B"/>
    <w:rsid w:val="005C5BA8"/>
    <w:rsid w:val="005F5BF4"/>
    <w:rsid w:val="00602374"/>
    <w:rsid w:val="00603121"/>
    <w:rsid w:val="00610955"/>
    <w:rsid w:val="00626368"/>
    <w:rsid w:val="00627AAF"/>
    <w:rsid w:val="00634141"/>
    <w:rsid w:val="00634F18"/>
    <w:rsid w:val="006466C4"/>
    <w:rsid w:val="006511DB"/>
    <w:rsid w:val="00652A90"/>
    <w:rsid w:val="00662E16"/>
    <w:rsid w:val="00674710"/>
    <w:rsid w:val="00681FE1"/>
    <w:rsid w:val="00687302"/>
    <w:rsid w:val="00691900"/>
    <w:rsid w:val="006B7288"/>
    <w:rsid w:val="006C0315"/>
    <w:rsid w:val="006C240B"/>
    <w:rsid w:val="006D2622"/>
    <w:rsid w:val="006E4565"/>
    <w:rsid w:val="006F0B6C"/>
    <w:rsid w:val="006F31FC"/>
    <w:rsid w:val="007049F7"/>
    <w:rsid w:val="007057B2"/>
    <w:rsid w:val="007115AC"/>
    <w:rsid w:val="00715ECF"/>
    <w:rsid w:val="007219CB"/>
    <w:rsid w:val="00723FF0"/>
    <w:rsid w:val="00727EF9"/>
    <w:rsid w:val="00761A80"/>
    <w:rsid w:val="0076773A"/>
    <w:rsid w:val="00767C93"/>
    <w:rsid w:val="007744A4"/>
    <w:rsid w:val="00785F9A"/>
    <w:rsid w:val="007922FA"/>
    <w:rsid w:val="007A6AC3"/>
    <w:rsid w:val="007B04DD"/>
    <w:rsid w:val="007B38FE"/>
    <w:rsid w:val="007C2D95"/>
    <w:rsid w:val="007C6D1E"/>
    <w:rsid w:val="007D3448"/>
    <w:rsid w:val="007E482D"/>
    <w:rsid w:val="007E559D"/>
    <w:rsid w:val="007E69AC"/>
    <w:rsid w:val="007E7627"/>
    <w:rsid w:val="007F4B80"/>
    <w:rsid w:val="007F5D20"/>
    <w:rsid w:val="007F6A57"/>
    <w:rsid w:val="0080474D"/>
    <w:rsid w:val="0081227C"/>
    <w:rsid w:val="00823E09"/>
    <w:rsid w:val="00824562"/>
    <w:rsid w:val="008341D7"/>
    <w:rsid w:val="00854BBE"/>
    <w:rsid w:val="008578B4"/>
    <w:rsid w:val="00877157"/>
    <w:rsid w:val="00881042"/>
    <w:rsid w:val="00887AFA"/>
    <w:rsid w:val="008D013C"/>
    <w:rsid w:val="008F1166"/>
    <w:rsid w:val="008F31F0"/>
    <w:rsid w:val="008F3C13"/>
    <w:rsid w:val="008F4D66"/>
    <w:rsid w:val="00916371"/>
    <w:rsid w:val="009212FB"/>
    <w:rsid w:val="009522DC"/>
    <w:rsid w:val="00954899"/>
    <w:rsid w:val="009724B0"/>
    <w:rsid w:val="009806DE"/>
    <w:rsid w:val="00997203"/>
    <w:rsid w:val="009B30C1"/>
    <w:rsid w:val="009D5D3C"/>
    <w:rsid w:val="009E183D"/>
    <w:rsid w:val="009E20CB"/>
    <w:rsid w:val="009F766E"/>
    <w:rsid w:val="00A13B77"/>
    <w:rsid w:val="00A3338E"/>
    <w:rsid w:val="00A3658C"/>
    <w:rsid w:val="00A574BE"/>
    <w:rsid w:val="00A62CDA"/>
    <w:rsid w:val="00A650A5"/>
    <w:rsid w:val="00A8131D"/>
    <w:rsid w:val="00A82AC5"/>
    <w:rsid w:val="00A84FB8"/>
    <w:rsid w:val="00A9222D"/>
    <w:rsid w:val="00A9381C"/>
    <w:rsid w:val="00AA5E12"/>
    <w:rsid w:val="00AA7BF5"/>
    <w:rsid w:val="00AB7773"/>
    <w:rsid w:val="00AD0BBD"/>
    <w:rsid w:val="00AD1A2E"/>
    <w:rsid w:val="00AD7FE6"/>
    <w:rsid w:val="00AE21F2"/>
    <w:rsid w:val="00AE47D3"/>
    <w:rsid w:val="00AF3B13"/>
    <w:rsid w:val="00B00F6A"/>
    <w:rsid w:val="00B1772D"/>
    <w:rsid w:val="00B23234"/>
    <w:rsid w:val="00B2444E"/>
    <w:rsid w:val="00B314FA"/>
    <w:rsid w:val="00B35E99"/>
    <w:rsid w:val="00B370F1"/>
    <w:rsid w:val="00B508A0"/>
    <w:rsid w:val="00B62173"/>
    <w:rsid w:val="00B621CB"/>
    <w:rsid w:val="00B6733B"/>
    <w:rsid w:val="00B76342"/>
    <w:rsid w:val="00B84A0A"/>
    <w:rsid w:val="00BB3DF2"/>
    <w:rsid w:val="00BB7B2E"/>
    <w:rsid w:val="00BC2FB2"/>
    <w:rsid w:val="00BC3517"/>
    <w:rsid w:val="00BE3259"/>
    <w:rsid w:val="00BF16B3"/>
    <w:rsid w:val="00C04494"/>
    <w:rsid w:val="00C3711D"/>
    <w:rsid w:val="00C37AD5"/>
    <w:rsid w:val="00C52E8A"/>
    <w:rsid w:val="00C6164A"/>
    <w:rsid w:val="00C71A9A"/>
    <w:rsid w:val="00C860A1"/>
    <w:rsid w:val="00C95242"/>
    <w:rsid w:val="00C95A26"/>
    <w:rsid w:val="00CC7789"/>
    <w:rsid w:val="00CD50CF"/>
    <w:rsid w:val="00CE45EA"/>
    <w:rsid w:val="00CE6770"/>
    <w:rsid w:val="00CE693D"/>
    <w:rsid w:val="00CE7AE5"/>
    <w:rsid w:val="00CF61DE"/>
    <w:rsid w:val="00D01547"/>
    <w:rsid w:val="00D20952"/>
    <w:rsid w:val="00D27611"/>
    <w:rsid w:val="00D33A80"/>
    <w:rsid w:val="00D36E57"/>
    <w:rsid w:val="00D4068A"/>
    <w:rsid w:val="00D41B9F"/>
    <w:rsid w:val="00D45DC4"/>
    <w:rsid w:val="00D46F6B"/>
    <w:rsid w:val="00D47B28"/>
    <w:rsid w:val="00D64845"/>
    <w:rsid w:val="00D72792"/>
    <w:rsid w:val="00D7563C"/>
    <w:rsid w:val="00D85175"/>
    <w:rsid w:val="00D93BA9"/>
    <w:rsid w:val="00DC3DDD"/>
    <w:rsid w:val="00DD30AC"/>
    <w:rsid w:val="00DF48AC"/>
    <w:rsid w:val="00E01C13"/>
    <w:rsid w:val="00E208AE"/>
    <w:rsid w:val="00E30977"/>
    <w:rsid w:val="00E3423A"/>
    <w:rsid w:val="00E51D9B"/>
    <w:rsid w:val="00E52F0E"/>
    <w:rsid w:val="00E61345"/>
    <w:rsid w:val="00E66ED1"/>
    <w:rsid w:val="00E70921"/>
    <w:rsid w:val="00E71DE0"/>
    <w:rsid w:val="00E736B5"/>
    <w:rsid w:val="00E76C07"/>
    <w:rsid w:val="00E83D87"/>
    <w:rsid w:val="00E93D85"/>
    <w:rsid w:val="00EB79E7"/>
    <w:rsid w:val="00EC3EA8"/>
    <w:rsid w:val="00EE4EBD"/>
    <w:rsid w:val="00F2228C"/>
    <w:rsid w:val="00F2681A"/>
    <w:rsid w:val="00F27A26"/>
    <w:rsid w:val="00F36C6B"/>
    <w:rsid w:val="00F704FB"/>
    <w:rsid w:val="00F721A6"/>
    <w:rsid w:val="00F72A1B"/>
    <w:rsid w:val="00F72DCA"/>
    <w:rsid w:val="00F73828"/>
    <w:rsid w:val="00F845C6"/>
    <w:rsid w:val="00F97C53"/>
    <w:rsid w:val="00FD422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C9196"/>
  <w15:chartTrackingRefBased/>
  <w15:docId w15:val="{6DDCB61F-B7B2-44D5-80A4-D528BCD9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Rubrik2">
    <w:name w:val="heading 2"/>
    <w:basedOn w:val="Normal"/>
    <w:next w:val="Normal"/>
    <w:link w:val="Rubrik2Char"/>
    <w:uiPriority w:val="9"/>
    <w:unhideWhenUsed/>
    <w:qFormat/>
    <w:pPr>
      <w:keepNext/>
      <w:keepLines/>
      <w:numPr>
        <w:ilvl w:val="1"/>
        <w:numId w:val="12"/>
      </w:numPr>
      <w:spacing w:before="360" w:after="0"/>
      <w:ind w:left="576"/>
      <w:outlineLvl w:val="1"/>
    </w:pPr>
    <w:rPr>
      <w:rFonts w:asciiTheme="majorHAnsi" w:eastAsiaTheme="majorEastAsia" w:hAnsiTheme="majorHAnsi" w:cstheme="majorBidi"/>
      <w:b/>
      <w:bCs/>
      <w:smallCaps/>
      <w:color w:val="000000" w:themeColor="text1"/>
      <w:sz w:val="28"/>
      <w:szCs w:val="28"/>
    </w:rPr>
  </w:style>
  <w:style w:type="paragraph" w:styleId="Rubrik3">
    <w:name w:val="heading 3"/>
    <w:basedOn w:val="Normal"/>
    <w:next w:val="Normal"/>
    <w:link w:val="Rubrik3Char"/>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Rubrik4">
    <w:name w:val="heading 4"/>
    <w:basedOn w:val="Normal"/>
    <w:next w:val="Normal"/>
    <w:link w:val="Rubrik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Rubrik5">
    <w:name w:val="heading 5"/>
    <w:basedOn w:val="Normal"/>
    <w:next w:val="Normal"/>
    <w:link w:val="Rubrik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Rubrik6">
    <w:name w:val="heading 6"/>
    <w:basedOn w:val="Normal"/>
    <w:next w:val="Normal"/>
    <w:link w:val="Rubrik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Rubrik7">
    <w:name w:val="heading 7"/>
    <w:basedOn w:val="Normal"/>
    <w:next w:val="Normal"/>
    <w:link w:val="Rubrik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RubrikChar">
    <w:name w:val="Rubrik Char"/>
    <w:basedOn w:val="Standardstycketeckensnitt"/>
    <w:link w:val="Rubrik"/>
    <w:uiPriority w:val="10"/>
    <w:rPr>
      <w:rFonts w:asciiTheme="majorHAnsi" w:eastAsiaTheme="majorEastAsia" w:hAnsiTheme="majorHAnsi" w:cstheme="majorBidi"/>
      <w:color w:val="000000" w:themeColor="text1"/>
      <w:sz w:val="56"/>
      <w:szCs w:val="56"/>
    </w:rPr>
  </w:style>
  <w:style w:type="paragraph" w:styleId="Underrubrik">
    <w:name w:val="Subtitle"/>
    <w:basedOn w:val="Normal"/>
    <w:next w:val="Normal"/>
    <w:link w:val="UnderrubrikChar"/>
    <w:uiPriority w:val="11"/>
    <w:qFormat/>
    <w:pPr>
      <w:numPr>
        <w:ilvl w:val="1"/>
      </w:numPr>
    </w:pPr>
    <w:rPr>
      <w:color w:val="5A5A5A" w:themeColor="text1" w:themeTint="A5"/>
      <w:spacing w:val="10"/>
    </w:rPr>
  </w:style>
  <w:style w:type="character" w:customStyle="1" w:styleId="UnderrubrikChar">
    <w:name w:val="Underrubrik Char"/>
    <w:basedOn w:val="Standardstycketeckensnitt"/>
    <w:link w:val="Underrubrik"/>
    <w:uiPriority w:val="11"/>
    <w:rPr>
      <w:color w:val="5A5A5A" w:themeColor="text1" w:themeTint="A5"/>
      <w:spacing w:val="10"/>
    </w:rPr>
  </w:style>
  <w:style w:type="character" w:customStyle="1" w:styleId="Rubrik1Char">
    <w:name w:val="Rubrik 1 Char"/>
    <w:basedOn w:val="Standardstycketeckensnitt"/>
    <w:link w:val="Rubrik1"/>
    <w:uiPriority w:val="9"/>
    <w:rPr>
      <w:rFonts w:asciiTheme="majorHAnsi" w:eastAsiaTheme="majorEastAsia" w:hAnsiTheme="majorHAnsi" w:cstheme="majorBidi"/>
      <w:b/>
      <w:bCs/>
      <w:smallCaps/>
      <w:color w:val="000000" w:themeColor="text1"/>
      <w:sz w:val="36"/>
      <w:szCs w:val="36"/>
    </w:rPr>
  </w:style>
  <w:style w:type="character" w:customStyle="1" w:styleId="Rubrik2Char">
    <w:name w:val="Rubrik 2 Char"/>
    <w:basedOn w:val="Standardstycketeckensnitt"/>
    <w:link w:val="Rubrik2"/>
    <w:uiPriority w:val="9"/>
    <w:rPr>
      <w:rFonts w:asciiTheme="majorHAnsi" w:eastAsiaTheme="majorEastAsia" w:hAnsiTheme="majorHAnsi" w:cstheme="majorBidi"/>
      <w:b/>
      <w:bCs/>
      <w:smallCaps/>
      <w:color w:val="000000" w:themeColor="text1"/>
      <w:sz w:val="28"/>
      <w:szCs w:val="28"/>
    </w:rPr>
  </w:style>
  <w:style w:type="character" w:customStyle="1" w:styleId="Rubrik3Char">
    <w:name w:val="Rubrik 3 Char"/>
    <w:basedOn w:val="Standardstycketeckensnitt"/>
    <w:link w:val="Rubrik3"/>
    <w:uiPriority w:val="9"/>
    <w:rPr>
      <w:rFonts w:asciiTheme="majorHAnsi" w:eastAsiaTheme="majorEastAsia" w:hAnsiTheme="majorHAnsi" w:cstheme="majorBidi"/>
      <w:b/>
      <w:bCs/>
      <w:color w:val="000000" w:themeColor="text1"/>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b/>
      <w:bCs/>
      <w:i/>
      <w:iCs/>
      <w:color w:val="000000" w:themeColor="text1"/>
    </w:rPr>
  </w:style>
  <w:style w:type="character" w:customStyle="1" w:styleId="Rubrik5Char">
    <w:name w:val="Rubrik 5 Char"/>
    <w:basedOn w:val="Standardstycketeckensnitt"/>
    <w:link w:val="Rubrik5"/>
    <w:uiPriority w:val="9"/>
    <w:semiHidden/>
    <w:rPr>
      <w:rFonts w:asciiTheme="majorHAnsi" w:eastAsiaTheme="majorEastAsia" w:hAnsiTheme="majorHAnsi" w:cstheme="majorBidi"/>
      <w:color w:val="252525" w:themeColor="text2" w:themeShade="BF"/>
    </w:r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i/>
      <w:iCs/>
      <w:color w:val="252525" w:themeColor="text2" w:themeShade="BF"/>
    </w:rPr>
  </w:style>
  <w:style w:type="character" w:customStyle="1" w:styleId="Rubrik7Char">
    <w:name w:val="Rubrik 7 Char"/>
    <w:basedOn w:val="Standardstycketeckensnitt"/>
    <w:link w:val="Rubrik7"/>
    <w:uiPriority w:val="9"/>
    <w:semiHidden/>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i/>
      <w:iCs/>
      <w:color w:val="404040" w:themeColor="text1" w:themeTint="BF"/>
      <w:sz w:val="20"/>
      <w:szCs w:val="20"/>
    </w:rPr>
  </w:style>
  <w:style w:type="character" w:styleId="Diskretbetoning">
    <w:name w:val="Subtle Emphasis"/>
    <w:basedOn w:val="Standardstycketeckensnitt"/>
    <w:uiPriority w:val="19"/>
    <w:qFormat/>
    <w:rPr>
      <w:i/>
      <w:iCs/>
      <w:color w:val="404040" w:themeColor="text1" w:themeTint="BF"/>
    </w:rPr>
  </w:style>
  <w:style w:type="character" w:styleId="Betoning">
    <w:name w:val="Emphasis"/>
    <w:basedOn w:val="Standardstycketeckensnitt"/>
    <w:uiPriority w:val="20"/>
    <w:qFormat/>
    <w:rPr>
      <w:i/>
      <w:iCs/>
      <w:color w:val="auto"/>
    </w:rPr>
  </w:style>
  <w:style w:type="character" w:styleId="Starkbetoning">
    <w:name w:val="Intense Emphasis"/>
    <w:basedOn w:val="Standardstycketeckensnitt"/>
    <w:uiPriority w:val="21"/>
    <w:qFormat/>
    <w:rPr>
      <w:b/>
      <w:bCs/>
      <w:i/>
      <w:iCs/>
      <w:caps/>
    </w:rPr>
  </w:style>
  <w:style w:type="character" w:styleId="Stark">
    <w:name w:val="Strong"/>
    <w:basedOn w:val="Standardstycketeckensnitt"/>
    <w:uiPriority w:val="22"/>
    <w:qFormat/>
    <w:rPr>
      <w:b/>
      <w:bCs/>
      <w:color w:val="000000" w:themeColor="text1"/>
    </w:rPr>
  </w:style>
  <w:style w:type="paragraph" w:styleId="Citat">
    <w:name w:val="Quote"/>
    <w:basedOn w:val="Normal"/>
    <w:next w:val="Normal"/>
    <w:link w:val="CitatChar"/>
    <w:uiPriority w:val="29"/>
    <w:qFormat/>
    <w:pPr>
      <w:spacing w:before="160"/>
      <w:ind w:left="720" w:right="720"/>
    </w:pPr>
    <w:rPr>
      <w:i/>
      <w:iCs/>
      <w:color w:val="000000" w:themeColor="text1"/>
    </w:rPr>
  </w:style>
  <w:style w:type="character" w:customStyle="1" w:styleId="CitatChar">
    <w:name w:val="Citat Char"/>
    <w:basedOn w:val="Standardstycketeckensnitt"/>
    <w:link w:val="Citat"/>
    <w:uiPriority w:val="29"/>
    <w:rPr>
      <w:i/>
      <w:iCs/>
      <w:color w:val="000000" w:themeColor="text1"/>
    </w:rPr>
  </w:style>
  <w:style w:type="paragraph" w:styleId="Starktcitat">
    <w:name w:val="Intense Quote"/>
    <w:basedOn w:val="Normal"/>
    <w:next w:val="Normal"/>
    <w:link w:val="Starktcitat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StarktcitatChar">
    <w:name w:val="Starkt citat Char"/>
    <w:basedOn w:val="Standardstycketeckensnitt"/>
    <w:link w:val="Starktcitat"/>
    <w:uiPriority w:val="30"/>
    <w:rPr>
      <w:color w:val="000000" w:themeColor="text1"/>
      <w:shd w:val="clear" w:color="auto" w:fill="F2F2F2" w:themeFill="background1" w:themeFillShade="F2"/>
    </w:rPr>
  </w:style>
  <w:style w:type="character" w:styleId="Diskretreferens">
    <w:name w:val="Subtle Reference"/>
    <w:basedOn w:val="Standardstycketeckensnitt"/>
    <w:uiPriority w:val="31"/>
    <w:qFormat/>
    <w:rPr>
      <w:smallCaps/>
      <w:color w:val="404040" w:themeColor="text1" w:themeTint="BF"/>
      <w:u w:val="single" w:color="7F7F7F" w:themeColor="text1" w:themeTint="80"/>
    </w:rPr>
  </w:style>
  <w:style w:type="character" w:styleId="Starkreferens">
    <w:name w:val="Intense Reference"/>
    <w:basedOn w:val="Standardstycketeckensnitt"/>
    <w:uiPriority w:val="32"/>
    <w:qFormat/>
    <w:rPr>
      <w:b/>
      <w:bCs/>
      <w:smallCaps/>
      <w:u w:val="single"/>
    </w:rPr>
  </w:style>
  <w:style w:type="character" w:styleId="Bokenstitel">
    <w:name w:val="Book Title"/>
    <w:basedOn w:val="Standardstycketeckensnitt"/>
    <w:uiPriority w:val="33"/>
    <w:qFormat/>
    <w:rPr>
      <w:b w:val="0"/>
      <w:bCs w:val="0"/>
      <w:smallCaps/>
      <w:spacing w:val="5"/>
    </w:rPr>
  </w:style>
  <w:style w:type="paragraph" w:styleId="Beskrivning">
    <w:name w:val="caption"/>
    <w:basedOn w:val="Normal"/>
    <w:next w:val="Normal"/>
    <w:uiPriority w:val="35"/>
    <w:semiHidden/>
    <w:unhideWhenUsed/>
    <w:qFormat/>
    <w:pPr>
      <w:spacing w:after="200" w:line="240" w:lineRule="auto"/>
    </w:pPr>
    <w:rPr>
      <w:i/>
      <w:iCs/>
      <w:color w:val="323232" w:themeColor="text2"/>
      <w:sz w:val="18"/>
      <w:szCs w:val="18"/>
    </w:rPr>
  </w:style>
  <w:style w:type="paragraph" w:styleId="Innehllsfrteckningsrubrik">
    <w:name w:val="TOC Heading"/>
    <w:basedOn w:val="Rubrik1"/>
    <w:next w:val="Normal"/>
    <w:uiPriority w:val="39"/>
    <w:semiHidden/>
    <w:unhideWhenUsed/>
    <w:qFormat/>
    <w:pPr>
      <w:outlineLvl w:val="9"/>
    </w:pPr>
  </w:style>
  <w:style w:type="paragraph" w:styleId="Ingetavstnd">
    <w:name w:val="No Spacing"/>
    <w:uiPriority w:val="1"/>
    <w:qFormat/>
    <w:pPr>
      <w:spacing w:after="0" w:line="240" w:lineRule="auto"/>
    </w:pPr>
  </w:style>
  <w:style w:type="paragraph" w:styleId="Liststycke">
    <w:name w:val="List Paragraph"/>
    <w:basedOn w:val="Normal"/>
    <w:uiPriority w:val="34"/>
    <w:qFormat/>
    <w:pPr>
      <w:ind w:left="720"/>
      <w:contextualSpacing/>
    </w:pPr>
  </w:style>
  <w:style w:type="paragraph" w:styleId="Sidhuvud">
    <w:name w:val="header"/>
    <w:basedOn w:val="Normal"/>
    <w:link w:val="SidhuvudChar"/>
    <w:uiPriority w:val="99"/>
    <w:unhideWhenUsed/>
    <w:rsid w:val="00785F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5F9A"/>
  </w:style>
  <w:style w:type="paragraph" w:styleId="Sidfot">
    <w:name w:val="footer"/>
    <w:basedOn w:val="Normal"/>
    <w:link w:val="SidfotChar"/>
    <w:uiPriority w:val="99"/>
    <w:unhideWhenUsed/>
    <w:rsid w:val="00785F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85F9A"/>
  </w:style>
  <w:style w:type="character" w:styleId="Kommentarsreferens">
    <w:name w:val="annotation reference"/>
    <w:basedOn w:val="Standardstycketeckensnitt"/>
    <w:uiPriority w:val="99"/>
    <w:unhideWhenUsed/>
    <w:rsid w:val="007E7627"/>
    <w:rPr>
      <w:sz w:val="16"/>
      <w:szCs w:val="16"/>
    </w:rPr>
  </w:style>
  <w:style w:type="paragraph" w:styleId="Kommentarer">
    <w:name w:val="annotation text"/>
    <w:basedOn w:val="Normal"/>
    <w:link w:val="KommentarerChar"/>
    <w:uiPriority w:val="99"/>
    <w:unhideWhenUsed/>
    <w:rsid w:val="007E7627"/>
    <w:pPr>
      <w:spacing w:line="240" w:lineRule="auto"/>
    </w:pPr>
    <w:rPr>
      <w:sz w:val="20"/>
      <w:szCs w:val="20"/>
    </w:rPr>
  </w:style>
  <w:style w:type="character" w:customStyle="1" w:styleId="KommentarerChar">
    <w:name w:val="Kommentarer Char"/>
    <w:basedOn w:val="Standardstycketeckensnitt"/>
    <w:link w:val="Kommentarer"/>
    <w:uiPriority w:val="99"/>
    <w:rsid w:val="007E7627"/>
    <w:rPr>
      <w:sz w:val="20"/>
      <w:szCs w:val="20"/>
    </w:rPr>
  </w:style>
  <w:style w:type="paragraph" w:styleId="Kommentarsmne">
    <w:name w:val="annotation subject"/>
    <w:basedOn w:val="Kommentarer"/>
    <w:next w:val="Kommentarer"/>
    <w:link w:val="KommentarsmneChar"/>
    <w:uiPriority w:val="99"/>
    <w:semiHidden/>
    <w:unhideWhenUsed/>
    <w:rsid w:val="007E7627"/>
    <w:rPr>
      <w:b/>
      <w:bCs/>
    </w:rPr>
  </w:style>
  <w:style w:type="character" w:customStyle="1" w:styleId="KommentarsmneChar">
    <w:name w:val="Kommentarsämne Char"/>
    <w:basedOn w:val="KommentarerChar"/>
    <w:link w:val="Kommentarsmne"/>
    <w:uiPriority w:val="99"/>
    <w:semiHidden/>
    <w:rsid w:val="007E7627"/>
    <w:rPr>
      <w:b/>
      <w:bCs/>
      <w:sz w:val="20"/>
      <w:szCs w:val="20"/>
    </w:rPr>
  </w:style>
  <w:style w:type="paragraph" w:styleId="Ballongtext">
    <w:name w:val="Balloon Text"/>
    <w:basedOn w:val="Normal"/>
    <w:link w:val="BallongtextChar"/>
    <w:uiPriority w:val="99"/>
    <w:semiHidden/>
    <w:unhideWhenUsed/>
    <w:rsid w:val="007E762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E7627"/>
    <w:rPr>
      <w:rFonts w:ascii="Segoe UI" w:hAnsi="Segoe UI" w:cs="Segoe UI"/>
      <w:sz w:val="18"/>
      <w:szCs w:val="18"/>
    </w:rPr>
  </w:style>
  <w:style w:type="table" w:styleId="Tabellrutnt">
    <w:name w:val="Table Grid"/>
    <w:basedOn w:val="Normaltabell"/>
    <w:uiPriority w:val="39"/>
    <w:rsid w:val="005C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u0122\AppData\Roaming\Microsoft\Mallar\Rapportdesign%20(tom).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7ADAFC3-C0C2-4510-AD79-CD7F161B1A52}">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Metadata/LabelInfo.xml><?xml version="1.0" encoding="utf-8"?>
<clbl:labelList xmlns:clbl="http://schemas.microsoft.com/office/2020/mipLabelMetadata">
  <clbl:label id="{5a4ba6f9-f531-4f32-9467-398f19e69de4}" enabled="0" method="" siteId="{5a4ba6f9-f531-4f32-9467-398f19e69de4}" removed="1"/>
</clbl:labelList>
</file>

<file path=docProps/app.xml><?xml version="1.0" encoding="utf-8"?>
<Properties xmlns="http://schemas.openxmlformats.org/officeDocument/2006/extended-properties" xmlns:vt="http://schemas.openxmlformats.org/officeDocument/2006/docPropsVTypes">
  <Template>Rapportdesign (tom)</Template>
  <TotalTime>1</TotalTime>
  <Pages>8</Pages>
  <Words>2697</Words>
  <Characters>14296</Characters>
  <Application>Microsoft Office Word</Application>
  <DocSecurity>0</DocSecurity>
  <Lines>119</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Lundmark</dc:creator>
  <cp:keywords/>
  <cp:lastModifiedBy>Ester Roos-Engstrand</cp:lastModifiedBy>
  <cp:revision>3</cp:revision>
  <cp:lastPrinted>2015-03-20T08:35:00Z</cp:lastPrinted>
  <dcterms:created xsi:type="dcterms:W3CDTF">2023-11-21T12:56:00Z</dcterms:created>
  <dcterms:modified xsi:type="dcterms:W3CDTF">2023-11-21T14:32:00Z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